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431" w:rsidRDefault="008C6431" w:rsidP="008C6431">
      <w:pPr>
        <w:pStyle w:val="descriptiontit"/>
        <w:pBdr>
          <w:bottom w:val="single" w:sz="6" w:space="8" w:color="008573"/>
        </w:pBdr>
        <w:shd w:val="clear" w:color="auto" w:fill="FFFFFF"/>
        <w:spacing w:before="0" w:beforeAutospacing="0" w:after="0" w:afterAutospacing="0" w:line="330" w:lineRule="atLeast"/>
        <w:rPr>
          <w:rFonts w:ascii="Tahoma" w:hAnsi="Tahoma" w:cs="Times New Roman" w:hint="eastAsia"/>
          <w:b/>
          <w:bCs/>
          <w:color w:val="008573"/>
          <w:sz w:val="24"/>
          <w:szCs w:val="24"/>
        </w:rPr>
      </w:pPr>
      <w:r>
        <w:rPr>
          <w:rFonts w:ascii="Tahoma" w:hAnsi="Tahoma" w:cs="Times New Roman" w:hint="eastAsia"/>
          <w:b/>
          <w:bCs/>
          <w:color w:val="008573"/>
          <w:sz w:val="24"/>
          <w:szCs w:val="24"/>
        </w:rPr>
        <w:t>《生态文明》</w:t>
      </w:r>
    </w:p>
    <w:p w:rsidR="008C6431" w:rsidRDefault="008C6431" w:rsidP="008C6431">
      <w:pPr>
        <w:pStyle w:val="descriptiontit"/>
        <w:pBdr>
          <w:bottom w:val="single" w:sz="6" w:space="8" w:color="008573"/>
        </w:pBdr>
        <w:shd w:val="clear" w:color="auto" w:fill="FFFFFF"/>
        <w:spacing w:before="0" w:beforeAutospacing="0" w:after="0" w:afterAutospacing="0" w:line="330" w:lineRule="atLeast"/>
        <w:rPr>
          <w:rFonts w:ascii="Tahoma" w:hAnsi="Tahoma" w:cs="Times New Roman"/>
          <w:b/>
          <w:bCs/>
          <w:color w:val="008573"/>
          <w:sz w:val="24"/>
          <w:szCs w:val="24"/>
        </w:rPr>
      </w:pPr>
      <w:r>
        <w:rPr>
          <w:rFonts w:ascii="Tahoma" w:hAnsi="Tahoma" w:cs="Times New Roman"/>
          <w:b/>
          <w:bCs/>
          <w:color w:val="008573"/>
          <w:sz w:val="24"/>
          <w:szCs w:val="24"/>
        </w:rPr>
        <w:t>课程背景</w:t>
      </w:r>
    </w:p>
    <w:p w:rsidR="008C6431" w:rsidRDefault="008C6431" w:rsidP="008C6431">
      <w:pPr>
        <w:pStyle w:val="a3"/>
        <w:shd w:val="clear" w:color="auto" w:fill="FFFFFF"/>
        <w:spacing w:before="0" w:beforeAutospacing="0" w:after="0" w:afterAutospacing="0" w:line="300" w:lineRule="atLeast"/>
        <w:rPr>
          <w:rFonts w:ascii="Tahoma" w:eastAsia="微软雅黑" w:hAnsi="Tahoma"/>
          <w:color w:val="333333"/>
          <w:sz w:val="18"/>
          <w:szCs w:val="18"/>
        </w:rPr>
      </w:pPr>
      <w:r>
        <w:rPr>
          <w:rFonts w:ascii="Tahoma" w:eastAsia="微软雅黑" w:hAnsi="Tahoma"/>
          <w:color w:val="333333"/>
          <w:sz w:val="18"/>
          <w:szCs w:val="18"/>
        </w:rPr>
        <w:t>1</w:t>
      </w:r>
      <w:r>
        <w:rPr>
          <w:rFonts w:ascii="Tahoma" w:eastAsia="微软雅黑" w:hAnsi="Tahoma"/>
          <w:color w:val="333333"/>
          <w:sz w:val="18"/>
          <w:szCs w:val="18"/>
        </w:rPr>
        <w:t>、从历史发展来看，生态文明将取代工业文明，随着可持续发展走向新的文明阶段。</w:t>
      </w:r>
      <w:r>
        <w:rPr>
          <w:rFonts w:ascii="Tahoma" w:eastAsia="微软雅黑" w:hAnsi="Tahoma"/>
          <w:color w:val="333333"/>
          <w:sz w:val="18"/>
          <w:szCs w:val="18"/>
        </w:rPr>
        <w:br/>
        <w:t>2</w:t>
      </w:r>
      <w:r>
        <w:rPr>
          <w:rFonts w:ascii="Tahoma" w:eastAsia="微软雅黑" w:hAnsi="Tahoma"/>
          <w:color w:val="333333"/>
          <w:sz w:val="18"/>
          <w:szCs w:val="18"/>
        </w:rPr>
        <w:t>、生态文明是形成新的人与自然的相互关系，是面向未来的大事。</w:t>
      </w:r>
    </w:p>
    <w:p w:rsidR="008C6431" w:rsidRDefault="008C6431" w:rsidP="008C6431">
      <w:pPr>
        <w:pStyle w:val="descriptiontit"/>
        <w:pBdr>
          <w:bottom w:val="single" w:sz="6" w:space="8" w:color="008573"/>
        </w:pBdr>
        <w:shd w:val="clear" w:color="auto" w:fill="FFFFFF"/>
        <w:spacing w:before="0" w:beforeAutospacing="0" w:after="0" w:afterAutospacing="0" w:line="330" w:lineRule="atLeast"/>
        <w:rPr>
          <w:rFonts w:ascii="Tahoma" w:hAnsi="Tahoma" w:cs="Times New Roman"/>
          <w:b/>
          <w:bCs/>
          <w:color w:val="008573"/>
          <w:sz w:val="24"/>
          <w:szCs w:val="24"/>
        </w:rPr>
      </w:pPr>
      <w:r>
        <w:rPr>
          <w:rFonts w:ascii="Tahoma" w:hAnsi="Tahoma" w:cs="Times New Roman"/>
          <w:b/>
          <w:bCs/>
          <w:color w:val="008573"/>
          <w:sz w:val="24"/>
          <w:szCs w:val="24"/>
        </w:rPr>
        <w:t>课程设计原则</w:t>
      </w:r>
    </w:p>
    <w:p w:rsidR="008C6431" w:rsidRDefault="008C6431" w:rsidP="008C6431">
      <w:pPr>
        <w:pStyle w:val="a3"/>
        <w:shd w:val="clear" w:color="auto" w:fill="FFFFFF"/>
        <w:spacing w:before="0" w:beforeAutospacing="0" w:after="0" w:afterAutospacing="0" w:line="300" w:lineRule="atLeast"/>
        <w:rPr>
          <w:rFonts w:ascii="Tahoma" w:eastAsia="微软雅黑" w:hAnsi="Tahoma"/>
          <w:color w:val="333333"/>
          <w:sz w:val="18"/>
          <w:szCs w:val="18"/>
        </w:rPr>
      </w:pPr>
      <w:r>
        <w:rPr>
          <w:rFonts w:ascii="Tahoma" w:eastAsia="微软雅黑" w:hAnsi="Tahoma"/>
          <w:color w:val="333333"/>
          <w:sz w:val="18"/>
          <w:szCs w:val="18"/>
        </w:rPr>
        <w:t>1</w:t>
      </w:r>
      <w:r>
        <w:rPr>
          <w:rFonts w:ascii="Tahoma" w:eastAsia="微软雅黑" w:hAnsi="Tahoma"/>
          <w:color w:val="333333"/>
          <w:sz w:val="18"/>
          <w:szCs w:val="18"/>
        </w:rPr>
        <w:t>、鉴古知今，突出重大问题关怀；</w:t>
      </w:r>
      <w:r>
        <w:rPr>
          <w:rFonts w:ascii="Tahoma" w:eastAsia="微软雅黑" w:hAnsi="Tahoma"/>
          <w:color w:val="333333"/>
          <w:sz w:val="18"/>
          <w:szCs w:val="18"/>
        </w:rPr>
        <w:br/>
        <w:t>2</w:t>
      </w:r>
      <w:r>
        <w:rPr>
          <w:rFonts w:ascii="Tahoma" w:eastAsia="微软雅黑" w:hAnsi="Tahoma"/>
          <w:color w:val="333333"/>
          <w:sz w:val="18"/>
          <w:szCs w:val="18"/>
        </w:rPr>
        <w:t>、多学科、跨领域，多维度解说；</w:t>
      </w:r>
      <w:r>
        <w:rPr>
          <w:rFonts w:ascii="Tahoma" w:eastAsia="微软雅黑" w:hAnsi="Tahoma"/>
          <w:color w:val="333333"/>
          <w:sz w:val="18"/>
          <w:szCs w:val="18"/>
        </w:rPr>
        <w:br/>
        <w:t>3</w:t>
      </w:r>
      <w:r>
        <w:rPr>
          <w:rFonts w:ascii="Tahoma" w:eastAsia="微软雅黑" w:hAnsi="Tahoma"/>
          <w:color w:val="333333"/>
          <w:sz w:val="18"/>
          <w:szCs w:val="18"/>
        </w:rPr>
        <w:t>、立足中国，面向世界。</w:t>
      </w:r>
    </w:p>
    <w:p w:rsidR="008C6431" w:rsidRDefault="008C6431" w:rsidP="008C6431">
      <w:pPr>
        <w:pStyle w:val="descriptiontit"/>
        <w:pBdr>
          <w:bottom w:val="single" w:sz="6" w:space="8" w:color="008573"/>
        </w:pBdr>
        <w:shd w:val="clear" w:color="auto" w:fill="FFFFFF"/>
        <w:spacing w:before="0" w:beforeAutospacing="0" w:after="0" w:afterAutospacing="0" w:line="330" w:lineRule="atLeast"/>
        <w:rPr>
          <w:rFonts w:ascii="Tahoma" w:hAnsi="Tahoma" w:cs="Times New Roman"/>
          <w:b/>
          <w:bCs/>
          <w:color w:val="008573"/>
          <w:sz w:val="24"/>
          <w:szCs w:val="24"/>
        </w:rPr>
      </w:pPr>
      <w:r>
        <w:rPr>
          <w:rFonts w:ascii="Tahoma" w:hAnsi="Tahoma" w:cs="Times New Roman"/>
          <w:b/>
          <w:bCs/>
          <w:color w:val="008573"/>
          <w:sz w:val="24"/>
          <w:szCs w:val="24"/>
        </w:rPr>
        <w:t>课程目标</w:t>
      </w:r>
    </w:p>
    <w:p w:rsidR="008C6431" w:rsidRDefault="008C6431" w:rsidP="008C6431">
      <w:pPr>
        <w:pStyle w:val="a3"/>
        <w:shd w:val="clear" w:color="auto" w:fill="FFFFFF"/>
        <w:spacing w:before="0" w:beforeAutospacing="0" w:after="0" w:afterAutospacing="0" w:line="300" w:lineRule="atLeast"/>
        <w:rPr>
          <w:rFonts w:ascii="Tahoma" w:eastAsia="微软雅黑" w:hAnsi="Tahoma"/>
          <w:color w:val="333333"/>
          <w:sz w:val="18"/>
          <w:szCs w:val="18"/>
        </w:rPr>
      </w:pPr>
      <w:r>
        <w:rPr>
          <w:rFonts w:ascii="Tahoma" w:eastAsia="微软雅黑" w:hAnsi="Tahoma"/>
          <w:color w:val="333333"/>
          <w:sz w:val="18"/>
          <w:szCs w:val="18"/>
        </w:rPr>
        <w:t>1</w:t>
      </w:r>
      <w:r>
        <w:rPr>
          <w:rFonts w:ascii="Tahoma" w:eastAsia="微软雅黑" w:hAnsi="Tahoma"/>
          <w:color w:val="333333"/>
          <w:sz w:val="18"/>
          <w:szCs w:val="18"/>
        </w:rPr>
        <w:t>、建立生态文明观念，了解全人类所面临的环境挑战</w:t>
      </w:r>
      <w:r>
        <w:rPr>
          <w:rFonts w:ascii="Tahoma" w:eastAsia="微软雅黑" w:hAnsi="Tahoma"/>
          <w:color w:val="333333"/>
          <w:sz w:val="18"/>
          <w:szCs w:val="18"/>
        </w:rPr>
        <w:br/>
        <w:t>2</w:t>
      </w:r>
      <w:r>
        <w:rPr>
          <w:rFonts w:ascii="Tahoma" w:eastAsia="微软雅黑" w:hAnsi="Tahoma"/>
          <w:color w:val="333333"/>
          <w:sz w:val="18"/>
          <w:szCs w:val="18"/>
        </w:rPr>
        <w:t>、突破学科专业局限，从不同角度思考问题</w:t>
      </w:r>
      <w:r>
        <w:rPr>
          <w:rFonts w:ascii="Tahoma" w:eastAsia="微软雅黑" w:hAnsi="Tahoma"/>
          <w:color w:val="333333"/>
          <w:sz w:val="18"/>
          <w:szCs w:val="18"/>
        </w:rPr>
        <w:br/>
        <w:t>3</w:t>
      </w:r>
      <w:r>
        <w:rPr>
          <w:rFonts w:ascii="Tahoma" w:eastAsia="微软雅黑" w:hAnsi="Tahoma"/>
          <w:color w:val="333333"/>
          <w:sz w:val="18"/>
          <w:szCs w:val="18"/>
        </w:rPr>
        <w:t>、养成生态文明品格，积极实现行为方式、生活方式和学术进路的</w:t>
      </w:r>
      <w:r>
        <w:rPr>
          <w:rFonts w:ascii="Tahoma" w:eastAsia="微软雅黑" w:hAnsi="Tahoma"/>
          <w:color w:val="333333"/>
          <w:sz w:val="18"/>
          <w:szCs w:val="18"/>
        </w:rPr>
        <w:t>“</w:t>
      </w:r>
      <w:r>
        <w:rPr>
          <w:rFonts w:ascii="Tahoma" w:eastAsia="微软雅黑" w:hAnsi="Tahoma"/>
          <w:color w:val="333333"/>
          <w:sz w:val="18"/>
          <w:szCs w:val="18"/>
        </w:rPr>
        <w:t>绿色</w:t>
      </w:r>
      <w:r>
        <w:rPr>
          <w:rFonts w:ascii="Tahoma" w:eastAsia="微软雅黑" w:hAnsi="Tahoma"/>
          <w:color w:val="333333"/>
          <w:sz w:val="18"/>
          <w:szCs w:val="18"/>
        </w:rPr>
        <w:t>”</w:t>
      </w:r>
      <w:r>
        <w:rPr>
          <w:rFonts w:ascii="Tahoma" w:eastAsia="微软雅黑" w:hAnsi="Tahoma"/>
          <w:color w:val="333333"/>
          <w:sz w:val="18"/>
          <w:szCs w:val="18"/>
        </w:rPr>
        <w:t>转向。</w:t>
      </w:r>
    </w:p>
    <w:p w:rsidR="00195071" w:rsidRDefault="008C6431">
      <w:pPr>
        <w:rPr>
          <w:rFonts w:hint="eastAsia"/>
        </w:rPr>
      </w:pPr>
      <w:r>
        <w:rPr>
          <w:rFonts w:hint="eastAsia"/>
        </w:rPr>
        <w:t>师资介绍</w:t>
      </w:r>
    </w:p>
    <w:p w:rsidR="008C6431" w:rsidRDefault="008C6431" w:rsidP="008C6431">
      <w:pPr>
        <w:widowControl/>
        <w:autoSpaceDE w:val="0"/>
        <w:autoSpaceDN w:val="0"/>
        <w:adjustRightInd w:val="0"/>
        <w:jc w:val="left"/>
        <w:rPr>
          <w:rFonts w:ascii="Tahoma" w:hAnsi="Tahoma" w:cs="Tahoma"/>
          <w:b/>
          <w:bCs/>
          <w:color w:val="262626"/>
          <w:kern w:val="0"/>
        </w:rPr>
      </w:pPr>
      <w:r>
        <w:rPr>
          <w:rFonts w:ascii="Tahoma" w:hAnsi="Tahoma" w:cs="Tahoma"/>
          <w:b/>
          <w:bCs/>
          <w:color w:val="262626"/>
          <w:kern w:val="0"/>
        </w:rPr>
        <w:t>学术总策划</w:t>
      </w:r>
    </w:p>
    <w:p w:rsidR="008C6431" w:rsidRDefault="008C6431" w:rsidP="008C6431">
      <w:pPr>
        <w:widowControl/>
        <w:autoSpaceDE w:val="0"/>
        <w:autoSpaceDN w:val="0"/>
        <w:adjustRightInd w:val="0"/>
        <w:jc w:val="left"/>
        <w:rPr>
          <w:rFonts w:ascii="Tahoma" w:hAnsi="Tahoma" w:cs="Tahoma"/>
          <w:b/>
          <w:bCs/>
          <w:color w:val="0F7460"/>
          <w:kern w:val="0"/>
          <w:sz w:val="28"/>
          <w:szCs w:val="28"/>
        </w:rPr>
      </w:pPr>
      <w:r>
        <w:rPr>
          <w:rFonts w:ascii="Tahoma" w:hAnsi="Tahoma" w:cs="Tahoma"/>
          <w:b/>
          <w:bCs/>
          <w:color w:val="0F7460"/>
          <w:kern w:val="0"/>
          <w:sz w:val="28"/>
          <w:szCs w:val="28"/>
        </w:rPr>
        <w:t>龚克</w:t>
      </w:r>
    </w:p>
    <w:p w:rsidR="008C6431" w:rsidRDefault="008C6431" w:rsidP="008C6431">
      <w:pPr>
        <w:widowControl/>
        <w:autoSpaceDE w:val="0"/>
        <w:autoSpaceDN w:val="0"/>
        <w:adjustRightInd w:val="0"/>
        <w:jc w:val="left"/>
        <w:rPr>
          <w:rFonts w:ascii="Tahoma" w:hAnsi="Tahoma" w:cs="Tahoma"/>
          <w:color w:val="878787"/>
          <w:kern w:val="0"/>
        </w:rPr>
      </w:pPr>
      <w:r>
        <w:rPr>
          <w:rFonts w:ascii="Tahoma" w:hAnsi="Tahoma" w:cs="Tahoma"/>
          <w:color w:val="878787"/>
          <w:kern w:val="0"/>
        </w:rPr>
        <w:t>教授</w:t>
      </w:r>
    </w:p>
    <w:p w:rsidR="008C6431" w:rsidRDefault="008C6431" w:rsidP="008C6431">
      <w:pPr>
        <w:widowControl/>
        <w:autoSpaceDE w:val="0"/>
        <w:autoSpaceDN w:val="0"/>
        <w:adjustRightInd w:val="0"/>
        <w:jc w:val="left"/>
        <w:rPr>
          <w:rFonts w:ascii="Tahoma" w:hAnsi="Tahoma" w:cs="Tahoma"/>
          <w:color w:val="878787"/>
          <w:kern w:val="0"/>
        </w:rPr>
      </w:pPr>
    </w:p>
    <w:p w:rsidR="008C6431" w:rsidRDefault="008C6431" w:rsidP="008C6431">
      <w:pPr>
        <w:widowControl/>
        <w:autoSpaceDE w:val="0"/>
        <w:autoSpaceDN w:val="0"/>
        <w:adjustRightInd w:val="0"/>
        <w:jc w:val="left"/>
        <w:rPr>
          <w:rFonts w:ascii="Tahoma" w:hAnsi="Tahoma" w:cs="Tahoma"/>
          <w:color w:val="262626"/>
          <w:kern w:val="0"/>
        </w:rPr>
      </w:pPr>
      <w:r>
        <w:rPr>
          <w:rFonts w:ascii="Tahoma" w:hAnsi="Tahoma" w:cs="Tahoma"/>
          <w:color w:val="262626"/>
          <w:kern w:val="0"/>
        </w:rPr>
        <w:t>南开大学教授，</w:t>
      </w:r>
    </w:p>
    <w:p w:rsidR="008C6431" w:rsidRDefault="008C6431" w:rsidP="008C6431">
      <w:pPr>
        <w:widowControl/>
        <w:autoSpaceDE w:val="0"/>
        <w:autoSpaceDN w:val="0"/>
        <w:adjustRightInd w:val="0"/>
        <w:jc w:val="left"/>
        <w:rPr>
          <w:rFonts w:ascii="Tahoma" w:hAnsi="Tahoma" w:cs="Tahoma"/>
          <w:color w:val="262626"/>
          <w:kern w:val="0"/>
        </w:rPr>
      </w:pPr>
      <w:r>
        <w:rPr>
          <w:rFonts w:ascii="Tahoma" w:hAnsi="Tahoma" w:cs="Tahoma"/>
          <w:color w:val="262626"/>
          <w:kern w:val="0"/>
        </w:rPr>
        <w:t>南开大学校长，</w:t>
      </w:r>
    </w:p>
    <w:p w:rsidR="008C6431" w:rsidRDefault="008C6431" w:rsidP="008C6431">
      <w:pPr>
        <w:widowControl/>
        <w:autoSpaceDE w:val="0"/>
        <w:autoSpaceDN w:val="0"/>
        <w:adjustRightInd w:val="0"/>
        <w:jc w:val="left"/>
        <w:rPr>
          <w:rFonts w:ascii="Tahoma" w:hAnsi="Tahoma" w:cs="Tahoma"/>
          <w:color w:val="262626"/>
          <w:kern w:val="0"/>
        </w:rPr>
      </w:pPr>
      <w:r>
        <w:rPr>
          <w:rFonts w:ascii="Tahoma" w:hAnsi="Tahoma" w:cs="Tahoma"/>
          <w:color w:val="262626"/>
          <w:kern w:val="0"/>
        </w:rPr>
        <w:t>南开大学生态文明研究院院长；</w:t>
      </w:r>
    </w:p>
    <w:p w:rsidR="008C6431" w:rsidRDefault="008C6431" w:rsidP="008C6431">
      <w:pPr>
        <w:widowControl/>
        <w:autoSpaceDE w:val="0"/>
        <w:autoSpaceDN w:val="0"/>
        <w:adjustRightInd w:val="0"/>
        <w:jc w:val="left"/>
        <w:rPr>
          <w:rFonts w:ascii="Tahoma" w:hAnsi="Tahoma" w:cs="Tahoma"/>
          <w:color w:val="262626"/>
          <w:kern w:val="0"/>
        </w:rPr>
      </w:pPr>
      <w:r>
        <w:rPr>
          <w:rFonts w:ascii="Tahoma" w:hAnsi="Tahoma" w:cs="Tahoma"/>
          <w:color w:val="262626"/>
          <w:kern w:val="0"/>
        </w:rPr>
        <w:t>历任清华大学副校长、天津大学校长。</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262626"/>
          <w:kern w:val="0"/>
        </w:rPr>
      </w:pPr>
      <w:r>
        <w:rPr>
          <w:rFonts w:ascii="Tahoma" w:eastAsia="微软雅黑" w:hAnsi="Tahoma" w:cs="Tahoma"/>
          <w:b/>
          <w:bCs/>
          <w:color w:val="262626"/>
          <w:kern w:val="0"/>
        </w:rPr>
        <w:t>教学团队</w:t>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方精云</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lastRenderedPageBreak/>
        <w:t>院士</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北京大学教授，中科院院士，第三世界科学院院士；</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主要从事植被生态学与植物多样性、生态系统碳循环、生态遥感等方面的研究；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牵头提出的关于我国应对气候变化问题的有关观点和草牧业理念得到中央重视。</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现任全球陆地碳观测工作组成员、</w:t>
      </w:r>
      <w:r>
        <w:rPr>
          <w:rFonts w:ascii="Tahoma" w:eastAsia="微软雅黑" w:hAnsi="Tahoma" w:cs="Tahoma"/>
          <w:color w:val="262626"/>
          <w:kern w:val="0"/>
        </w:rPr>
        <w:t>IIASA</w:t>
      </w:r>
      <w:r>
        <w:rPr>
          <w:rFonts w:ascii="Tahoma" w:eastAsia="微软雅黑" w:hAnsi="Tahoma" w:cs="Tahoma"/>
          <w:color w:val="262626"/>
          <w:kern w:val="0"/>
        </w:rPr>
        <w:t>科学指导委员会委员、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6</w:t>
      </w:r>
      <w:r>
        <w:rPr>
          <w:rFonts w:ascii="Tahoma" w:eastAsia="微软雅黑" w:hAnsi="Tahoma" w:cs="Tahoma"/>
          <w:color w:val="262626"/>
          <w:kern w:val="0"/>
        </w:rPr>
        <w:t>个国际学术刊物的编委、国务院学位委员会生态学科评议组召集人等学术职务；</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曾获国家自然科学二等奖、长江学者成就奖、何梁何利科技进步奖等奖励；</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先后发表中英文论文</w:t>
      </w:r>
      <w:r>
        <w:rPr>
          <w:rFonts w:ascii="Tahoma" w:eastAsia="微软雅黑" w:hAnsi="Tahoma" w:cs="Tahoma"/>
          <w:color w:val="262626"/>
          <w:kern w:val="0"/>
        </w:rPr>
        <w:t>310</w:t>
      </w:r>
      <w:r>
        <w:rPr>
          <w:rFonts w:ascii="Tahoma" w:eastAsia="微软雅黑" w:hAnsi="Tahoma" w:cs="Tahoma"/>
          <w:color w:val="262626"/>
          <w:kern w:val="0"/>
        </w:rPr>
        <w:t>余篇，被引超过</w:t>
      </w:r>
      <w:r>
        <w:rPr>
          <w:rFonts w:ascii="Tahoma" w:eastAsia="微软雅黑" w:hAnsi="Tahoma" w:cs="Tahoma"/>
          <w:color w:val="262626"/>
          <w:kern w:val="0"/>
        </w:rPr>
        <w:t>25000</w:t>
      </w:r>
      <w:r>
        <w:rPr>
          <w:rFonts w:ascii="Tahoma" w:eastAsia="微软雅黑" w:hAnsi="Tahoma" w:cs="Tahoma"/>
          <w:color w:val="262626"/>
          <w:kern w:val="0"/>
        </w:rPr>
        <w:t>次。</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王利华</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南开大学历史学院教授，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生态文明研究院副院长；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主要研究方向为隋唐五代史、中国生态环境史。</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徐鹤</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南开大学教授，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生态文明研究院副院长；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主要研究方向为战略环境评价、循环经济、气候变化。</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吴志成</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南开大学周恩来政府管理学院院长，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欧盟让</w:t>
      </w:r>
      <w:r>
        <w:rPr>
          <w:rFonts w:ascii="Tahoma" w:eastAsia="微软雅黑" w:hAnsi="Tahoma" w:cs="Tahoma"/>
          <w:color w:val="262626"/>
          <w:kern w:val="0"/>
        </w:rPr>
        <w:t>·</w:t>
      </w:r>
      <w:r>
        <w:rPr>
          <w:rFonts w:ascii="Tahoma" w:eastAsia="微软雅黑" w:hAnsi="Tahoma" w:cs="Tahoma"/>
          <w:color w:val="262626"/>
          <w:kern w:val="0"/>
        </w:rPr>
        <w:t>莫内讲席教授，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主要从事当代国际关系、全球化与全球治理、</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欧洲一体化与区域治理等领域的教学研究工作。</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入选首批</w:t>
      </w:r>
      <w:r>
        <w:rPr>
          <w:rFonts w:ascii="Tahoma" w:eastAsia="微软雅黑" w:hAnsi="Tahoma" w:cs="Tahoma"/>
          <w:color w:val="262626"/>
          <w:kern w:val="0"/>
        </w:rPr>
        <w:t>“</w:t>
      </w:r>
      <w:r>
        <w:rPr>
          <w:rFonts w:ascii="Tahoma" w:eastAsia="微软雅黑" w:hAnsi="Tahoma" w:cs="Tahoma"/>
          <w:color w:val="262626"/>
          <w:kern w:val="0"/>
        </w:rPr>
        <w:t>万人计划</w:t>
      </w:r>
      <w:r>
        <w:rPr>
          <w:rFonts w:ascii="Tahoma" w:eastAsia="微软雅黑" w:hAnsi="Tahoma" w:cs="Tahoma"/>
          <w:color w:val="262626"/>
          <w:kern w:val="0"/>
        </w:rPr>
        <w:t>”</w:t>
      </w:r>
      <w:r>
        <w:rPr>
          <w:rFonts w:ascii="Tahoma" w:eastAsia="微软雅黑" w:hAnsi="Tahoma" w:cs="Tahoma"/>
          <w:color w:val="262626"/>
          <w:kern w:val="0"/>
        </w:rPr>
        <w:t>国家哲学社会科学领军人才、</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全国文化名家暨宣传文化系统</w:t>
      </w:r>
      <w:r>
        <w:rPr>
          <w:rFonts w:ascii="Tahoma" w:eastAsia="微软雅黑" w:hAnsi="Tahoma" w:cs="Tahoma"/>
          <w:color w:val="262626"/>
          <w:kern w:val="0"/>
        </w:rPr>
        <w:t>“</w:t>
      </w:r>
      <w:r>
        <w:rPr>
          <w:rFonts w:ascii="Tahoma" w:eastAsia="微软雅黑" w:hAnsi="Tahoma" w:cs="Tahoma"/>
          <w:color w:val="262626"/>
          <w:kern w:val="0"/>
        </w:rPr>
        <w:t>四个一批</w:t>
      </w:r>
      <w:r>
        <w:rPr>
          <w:rFonts w:ascii="Tahoma" w:eastAsia="微软雅黑" w:hAnsi="Tahoma" w:cs="Tahoma"/>
          <w:color w:val="262626"/>
          <w:kern w:val="0"/>
        </w:rPr>
        <w:t>”</w:t>
      </w:r>
      <w:r>
        <w:rPr>
          <w:rFonts w:ascii="Tahoma" w:eastAsia="微软雅黑" w:hAnsi="Tahoma" w:cs="Tahoma"/>
          <w:color w:val="262626"/>
          <w:kern w:val="0"/>
        </w:rPr>
        <w:t>理论人才、</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w:t>
      </w:r>
      <w:r>
        <w:rPr>
          <w:rFonts w:ascii="Tahoma" w:eastAsia="微软雅黑" w:hAnsi="Tahoma" w:cs="Tahoma"/>
          <w:color w:val="262626"/>
          <w:kern w:val="0"/>
        </w:rPr>
        <w:t>新世纪百千万人才工程</w:t>
      </w:r>
      <w:r>
        <w:rPr>
          <w:rFonts w:ascii="Tahoma" w:eastAsia="微软雅黑" w:hAnsi="Tahoma" w:cs="Tahoma"/>
          <w:color w:val="262626"/>
          <w:kern w:val="0"/>
        </w:rPr>
        <w:t>”</w:t>
      </w:r>
      <w:r>
        <w:rPr>
          <w:rFonts w:ascii="Tahoma" w:eastAsia="微软雅黑" w:hAnsi="Tahoma" w:cs="Tahoma"/>
          <w:color w:val="262626"/>
          <w:kern w:val="0"/>
        </w:rPr>
        <w:t>国家级人选、</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教育部</w:t>
      </w:r>
      <w:r>
        <w:rPr>
          <w:rFonts w:ascii="Tahoma" w:eastAsia="微软雅黑" w:hAnsi="Tahoma" w:cs="Tahoma"/>
          <w:color w:val="262626"/>
          <w:kern w:val="0"/>
        </w:rPr>
        <w:t>“</w:t>
      </w:r>
      <w:r>
        <w:rPr>
          <w:rFonts w:ascii="Tahoma" w:eastAsia="微软雅黑" w:hAnsi="Tahoma" w:cs="Tahoma"/>
          <w:color w:val="262626"/>
          <w:kern w:val="0"/>
        </w:rPr>
        <w:t>新世纪优秀人才支持计划</w:t>
      </w:r>
      <w:r>
        <w:rPr>
          <w:rFonts w:ascii="Tahoma" w:eastAsia="微软雅黑" w:hAnsi="Tahoma" w:cs="Tahoma"/>
          <w:color w:val="262626"/>
          <w:kern w:val="0"/>
        </w:rPr>
        <w:t>”</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国务院特殊津贴专家、国家社科基金学科规划评审组成员，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兼任中国欧洲政治研究会副会长、中国欧洲学会副秘书长、天津市政治学会副会长等。</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主持教育部重大课题攻关项目、国家社科基金专项重大课题、外交部重大政策研究项目、</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中央外宣办重大课题以及中央网信办、国家自然科学基金、中央编译局、欧盟委员会等项目</w:t>
      </w:r>
      <w:r>
        <w:rPr>
          <w:rFonts w:ascii="Tahoma" w:eastAsia="微软雅黑" w:hAnsi="Tahoma" w:cs="Tahoma"/>
          <w:color w:val="262626"/>
          <w:kern w:val="0"/>
        </w:rPr>
        <w:t>30</w:t>
      </w:r>
      <w:r>
        <w:rPr>
          <w:rFonts w:ascii="Tahoma" w:eastAsia="微软雅黑" w:hAnsi="Tahoma" w:cs="Tahoma"/>
          <w:color w:val="262626"/>
          <w:kern w:val="0"/>
        </w:rPr>
        <w:t>余项，</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出版论译著</w:t>
      </w:r>
      <w:r>
        <w:rPr>
          <w:rFonts w:ascii="Tahoma" w:eastAsia="微软雅黑" w:hAnsi="Tahoma" w:cs="Tahoma"/>
          <w:color w:val="262626"/>
          <w:kern w:val="0"/>
        </w:rPr>
        <w:t>20</w:t>
      </w:r>
      <w:r>
        <w:rPr>
          <w:rFonts w:ascii="Tahoma" w:eastAsia="微软雅黑" w:hAnsi="Tahoma" w:cs="Tahoma"/>
          <w:color w:val="262626"/>
          <w:kern w:val="0"/>
        </w:rPr>
        <w:t>余部，在</w:t>
      </w:r>
      <w:r>
        <w:rPr>
          <w:rFonts w:ascii="Tahoma" w:eastAsia="微软雅黑" w:hAnsi="Tahoma" w:cs="Tahoma"/>
          <w:color w:val="262626"/>
          <w:kern w:val="0"/>
        </w:rPr>
        <w:t>CSSCI</w:t>
      </w:r>
      <w:r>
        <w:rPr>
          <w:rFonts w:ascii="Tahoma" w:eastAsia="微软雅黑" w:hAnsi="Tahoma" w:cs="Tahoma"/>
          <w:color w:val="262626"/>
          <w:kern w:val="0"/>
        </w:rPr>
        <w:t>核心期刊发表论译文</w:t>
      </w:r>
      <w:r>
        <w:rPr>
          <w:rFonts w:ascii="Tahoma" w:eastAsia="微软雅黑" w:hAnsi="Tahoma" w:cs="Tahoma"/>
          <w:color w:val="262626"/>
          <w:kern w:val="0"/>
        </w:rPr>
        <w:t>100</w:t>
      </w:r>
      <w:r>
        <w:rPr>
          <w:rFonts w:ascii="Tahoma" w:eastAsia="微软雅黑" w:hAnsi="Tahoma" w:cs="Tahoma"/>
          <w:color w:val="262626"/>
          <w:kern w:val="0"/>
        </w:rPr>
        <w:t>余篇，</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《新华文摘》和《中国社会科学文摘》转载</w:t>
      </w:r>
      <w:r>
        <w:rPr>
          <w:rFonts w:ascii="Tahoma" w:eastAsia="微软雅黑" w:hAnsi="Tahoma" w:cs="Tahoma"/>
          <w:color w:val="262626"/>
          <w:kern w:val="0"/>
        </w:rPr>
        <w:t>20</w:t>
      </w:r>
      <w:r>
        <w:rPr>
          <w:rFonts w:ascii="Tahoma" w:eastAsia="微软雅黑" w:hAnsi="Tahoma" w:cs="Tahoma"/>
          <w:color w:val="262626"/>
          <w:kern w:val="0"/>
        </w:rPr>
        <w:t>余篇，</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获全国高校科研优秀成果奖等省部级学术奖励</w:t>
      </w:r>
      <w:r>
        <w:rPr>
          <w:rFonts w:ascii="Tahoma" w:eastAsia="微软雅黑" w:hAnsi="Tahoma" w:cs="Tahoma"/>
          <w:color w:val="262626"/>
          <w:kern w:val="0"/>
        </w:rPr>
        <w:t>20</w:t>
      </w:r>
      <w:r>
        <w:rPr>
          <w:rFonts w:ascii="Tahoma" w:eastAsia="微软雅黑" w:hAnsi="Tahoma" w:cs="Tahoma"/>
          <w:color w:val="262626"/>
          <w:kern w:val="0"/>
        </w:rPr>
        <w:t>多项。</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陈军</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南开大学教授，化学学院院长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国家杰青、长江学者、</w:t>
      </w:r>
      <w:r>
        <w:rPr>
          <w:rFonts w:ascii="Tahoma" w:eastAsia="微软雅黑" w:hAnsi="Tahoma" w:cs="Tahoma"/>
          <w:color w:val="262626"/>
          <w:kern w:val="0"/>
        </w:rPr>
        <w:t>973</w:t>
      </w:r>
      <w:r>
        <w:rPr>
          <w:rFonts w:ascii="Tahoma" w:eastAsia="微软雅黑" w:hAnsi="Tahoma" w:cs="Tahoma"/>
          <w:color w:val="262626"/>
          <w:kern w:val="0"/>
        </w:rPr>
        <w:t>纳米首席、中组部万人计划，</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先进能源材料化学教育部重点实验室主任，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中国化学会理事兼电化学委员会主任，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英国皇家化学会会士；</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主要从事无机固体功能材料与能源化学研究；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以通讯作者发表</w:t>
      </w:r>
      <w:r>
        <w:rPr>
          <w:rFonts w:ascii="Tahoma" w:eastAsia="微软雅黑" w:hAnsi="Tahoma" w:cs="Tahoma"/>
          <w:color w:val="262626"/>
          <w:kern w:val="0"/>
        </w:rPr>
        <w:t>SCI</w:t>
      </w:r>
      <w:r>
        <w:rPr>
          <w:rFonts w:ascii="Tahoma" w:eastAsia="微软雅黑" w:hAnsi="Tahoma" w:cs="Tahoma"/>
          <w:color w:val="262626"/>
          <w:kern w:val="0"/>
        </w:rPr>
        <w:t>收录论文</w:t>
      </w:r>
      <w:r>
        <w:rPr>
          <w:rFonts w:ascii="Tahoma" w:eastAsia="微软雅黑" w:hAnsi="Tahoma" w:cs="Tahoma"/>
          <w:color w:val="262626"/>
          <w:kern w:val="0"/>
        </w:rPr>
        <w:t>230</w:t>
      </w:r>
      <w:r>
        <w:rPr>
          <w:rFonts w:ascii="Tahoma" w:eastAsia="微软雅黑" w:hAnsi="Tahoma" w:cs="Tahoma"/>
          <w:color w:val="262626"/>
          <w:kern w:val="0"/>
        </w:rPr>
        <w:t>余篇，</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获授权发明专利</w:t>
      </w:r>
      <w:r>
        <w:rPr>
          <w:rFonts w:ascii="Tahoma" w:eastAsia="微软雅黑" w:hAnsi="Tahoma" w:cs="Tahoma"/>
          <w:color w:val="262626"/>
          <w:kern w:val="0"/>
        </w:rPr>
        <w:t>16</w:t>
      </w:r>
      <w:r>
        <w:rPr>
          <w:rFonts w:ascii="Tahoma" w:eastAsia="微软雅黑" w:hAnsi="Tahoma" w:cs="Tahoma"/>
          <w:color w:val="262626"/>
          <w:kern w:val="0"/>
        </w:rPr>
        <w:t>项（</w:t>
      </w:r>
      <w:r>
        <w:rPr>
          <w:rFonts w:ascii="Tahoma" w:eastAsia="微软雅黑" w:hAnsi="Tahoma" w:cs="Tahoma"/>
          <w:color w:val="262626"/>
          <w:kern w:val="0"/>
        </w:rPr>
        <w:t>3</w:t>
      </w:r>
      <w:r>
        <w:rPr>
          <w:rFonts w:ascii="Tahoma" w:eastAsia="微软雅黑" w:hAnsi="Tahoma" w:cs="Tahoma"/>
          <w:color w:val="262626"/>
          <w:kern w:val="0"/>
        </w:rPr>
        <w:t>项实现转化），</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编写《能源化学》等著作。</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曹幸穗</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研究员</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中国农业博物馆研究员，南京农业大学博士生导师；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中国第一位农业史博士，原全国政协文史委员会委员会；</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目前主要活跃于农业文化遗产、农业历史等学术领域。</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近年完成的学术成果有：《大众农学史》，</w:t>
      </w:r>
      <w:r>
        <w:rPr>
          <w:rFonts w:ascii="Tahoma" w:eastAsia="微软雅黑" w:hAnsi="Tahoma" w:cs="Tahoma"/>
          <w:color w:val="262626"/>
          <w:kern w:val="0"/>
        </w:rPr>
        <w:t>2015</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《中国农业通史</w:t>
      </w:r>
      <w:r>
        <w:rPr>
          <w:rFonts w:ascii="Tahoma" w:eastAsia="微软雅黑" w:hAnsi="Tahoma" w:cs="Tahoma"/>
          <w:color w:val="262626"/>
          <w:kern w:val="0"/>
        </w:rPr>
        <w:t>·</w:t>
      </w:r>
      <w:r>
        <w:rPr>
          <w:rFonts w:ascii="Tahoma" w:eastAsia="微软雅黑" w:hAnsi="Tahoma" w:cs="Tahoma"/>
          <w:color w:val="262626"/>
          <w:kern w:val="0"/>
        </w:rPr>
        <w:t>近代卷》，</w:t>
      </w:r>
      <w:r>
        <w:rPr>
          <w:rFonts w:ascii="Tahoma" w:eastAsia="微软雅黑" w:hAnsi="Tahoma" w:cs="Tahoma"/>
          <w:color w:val="262626"/>
          <w:kern w:val="0"/>
        </w:rPr>
        <w:t>2016</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《中国近现代农村变迁史</w:t>
      </w:r>
      <w:r>
        <w:rPr>
          <w:rFonts w:ascii="Tahoma" w:eastAsia="微软雅黑" w:hAnsi="Tahoma" w:cs="Tahoma"/>
          <w:color w:val="262626"/>
          <w:kern w:val="0"/>
        </w:rPr>
        <w:t>·</w:t>
      </w:r>
      <w:r>
        <w:rPr>
          <w:rFonts w:ascii="Tahoma" w:eastAsia="微软雅黑" w:hAnsi="Tahoma" w:cs="Tahoma"/>
          <w:color w:val="262626"/>
          <w:kern w:val="0"/>
        </w:rPr>
        <w:t>民国卷》，</w:t>
      </w:r>
      <w:r>
        <w:rPr>
          <w:rFonts w:ascii="Tahoma" w:eastAsia="微软雅黑" w:hAnsi="Tahoma" w:cs="Tahoma"/>
          <w:color w:val="262626"/>
          <w:kern w:val="0"/>
        </w:rPr>
        <w:t>2016</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在研课题有《中华大典</w:t>
      </w:r>
      <w:r>
        <w:rPr>
          <w:rFonts w:ascii="Tahoma" w:eastAsia="微软雅黑" w:hAnsi="Tahoma" w:cs="Tahoma"/>
          <w:color w:val="262626"/>
          <w:kern w:val="0"/>
        </w:rPr>
        <w:t>·</w:t>
      </w:r>
      <w:r>
        <w:rPr>
          <w:rFonts w:ascii="Tahoma" w:eastAsia="微软雅黑" w:hAnsi="Tahoma" w:cs="Tahoma"/>
          <w:color w:val="262626"/>
          <w:kern w:val="0"/>
        </w:rPr>
        <w:t>农业典》和《新中国农垦史研究》等。</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原新</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南开大学经济学院人口与发展研究所教授、博士生导师；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南开大学老龄发展战略研究中心主任，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南开大学循环经济研究中心副主任。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从事人口科学研究</w:t>
      </w:r>
      <w:r>
        <w:rPr>
          <w:rFonts w:ascii="Tahoma" w:eastAsia="微软雅黑" w:hAnsi="Tahoma" w:cs="Tahoma"/>
          <w:color w:val="262626"/>
          <w:kern w:val="0"/>
        </w:rPr>
        <w:t>33</w:t>
      </w:r>
      <w:r>
        <w:rPr>
          <w:rFonts w:ascii="Tahoma" w:eastAsia="微软雅黑" w:hAnsi="Tahoma" w:cs="Tahoma"/>
          <w:color w:val="262626"/>
          <w:kern w:val="0"/>
        </w:rPr>
        <w:t>年，主持国际、国内研究项目</w:t>
      </w:r>
      <w:r>
        <w:rPr>
          <w:rFonts w:ascii="Tahoma" w:eastAsia="微软雅黑" w:hAnsi="Tahoma" w:cs="Tahoma"/>
          <w:color w:val="262626"/>
          <w:kern w:val="0"/>
        </w:rPr>
        <w:t>130</w:t>
      </w:r>
      <w:r>
        <w:rPr>
          <w:rFonts w:ascii="Tahoma" w:eastAsia="微软雅黑" w:hAnsi="Tahoma" w:cs="Tahoma"/>
          <w:color w:val="262626"/>
          <w:kern w:val="0"/>
        </w:rPr>
        <w:t>余项，</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合作出版专著</w:t>
      </w:r>
      <w:r>
        <w:rPr>
          <w:rFonts w:ascii="Tahoma" w:eastAsia="微软雅黑" w:hAnsi="Tahoma" w:cs="Tahoma"/>
          <w:color w:val="262626"/>
          <w:kern w:val="0"/>
        </w:rPr>
        <w:t>29</w:t>
      </w:r>
      <w:r>
        <w:rPr>
          <w:rFonts w:ascii="Tahoma" w:eastAsia="微软雅黑" w:hAnsi="Tahoma" w:cs="Tahoma"/>
          <w:color w:val="262626"/>
          <w:kern w:val="0"/>
        </w:rPr>
        <w:t>部，发表学术论文</w:t>
      </w:r>
      <w:r>
        <w:rPr>
          <w:rFonts w:ascii="Tahoma" w:eastAsia="微软雅黑" w:hAnsi="Tahoma" w:cs="Tahoma"/>
          <w:color w:val="262626"/>
          <w:kern w:val="0"/>
        </w:rPr>
        <w:t>180</w:t>
      </w:r>
      <w:r>
        <w:rPr>
          <w:rFonts w:ascii="Tahoma" w:eastAsia="微软雅黑" w:hAnsi="Tahoma" w:cs="Tahoma"/>
          <w:color w:val="262626"/>
          <w:kern w:val="0"/>
        </w:rPr>
        <w:t>余篇，有</w:t>
      </w:r>
      <w:r>
        <w:rPr>
          <w:rFonts w:ascii="Tahoma" w:eastAsia="微软雅黑" w:hAnsi="Tahoma" w:cs="Tahoma"/>
          <w:color w:val="262626"/>
          <w:kern w:val="0"/>
        </w:rPr>
        <w:t>10</w:t>
      </w:r>
      <w:r>
        <w:rPr>
          <w:rFonts w:ascii="Tahoma" w:eastAsia="微软雅黑" w:hAnsi="Tahoma" w:cs="Tahoma"/>
          <w:color w:val="262626"/>
          <w:kern w:val="0"/>
        </w:rPr>
        <w:t>个研究成果获得省部级一、二等奖。</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目前，担任国家卫生计生委多个项目专家：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国家完善人口发展战略研究专家组专家；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国家应对人口老龄化战略研究专家组专家；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教育部哲学社会科学重大攻关项目</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w:t>
      </w:r>
      <w:r>
        <w:rPr>
          <w:rFonts w:ascii="Tahoma" w:eastAsia="微软雅黑" w:hAnsi="Tahoma" w:cs="Tahoma"/>
          <w:color w:val="262626"/>
          <w:kern w:val="0"/>
        </w:rPr>
        <w:t>老龄化对中国经济发展的影响及应对策略研究</w:t>
      </w:r>
      <w:r>
        <w:rPr>
          <w:rFonts w:ascii="Tahoma" w:eastAsia="微软雅黑" w:hAnsi="Tahoma" w:cs="Tahoma"/>
          <w:color w:val="262626"/>
          <w:kern w:val="0"/>
        </w:rPr>
        <w:t>”</w:t>
      </w:r>
      <w:r>
        <w:rPr>
          <w:rFonts w:ascii="Tahoma" w:eastAsia="微软雅黑" w:hAnsi="Tahoma" w:cs="Tahoma"/>
          <w:color w:val="262626"/>
          <w:kern w:val="0"/>
        </w:rPr>
        <w:t>首席专家。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曾荣获国家人口科学领域最高奖项</w:t>
      </w:r>
      <w:r>
        <w:rPr>
          <w:rFonts w:ascii="Tahoma" w:eastAsia="微软雅黑" w:hAnsi="Tahoma" w:cs="Tahoma"/>
          <w:color w:val="262626"/>
          <w:kern w:val="0"/>
        </w:rPr>
        <w:t>“</w:t>
      </w:r>
      <w:r>
        <w:rPr>
          <w:rFonts w:ascii="Tahoma" w:eastAsia="微软雅黑" w:hAnsi="Tahoma" w:cs="Tahoma"/>
          <w:color w:val="262626"/>
          <w:kern w:val="0"/>
        </w:rPr>
        <w:t>中华人口奖</w:t>
      </w:r>
      <w:r>
        <w:rPr>
          <w:rFonts w:ascii="Tahoma" w:eastAsia="微软雅黑" w:hAnsi="Tahoma" w:cs="Tahoma"/>
          <w:color w:val="262626"/>
          <w:kern w:val="0"/>
        </w:rPr>
        <w:t>”</w:t>
      </w:r>
      <w:r>
        <w:rPr>
          <w:rFonts w:ascii="Tahoma" w:eastAsia="微软雅黑" w:hAnsi="Tahoma" w:cs="Tahoma"/>
          <w:color w:val="262626"/>
          <w:kern w:val="0"/>
        </w:rPr>
        <w:t>（</w:t>
      </w:r>
      <w:r>
        <w:rPr>
          <w:rFonts w:ascii="Tahoma" w:eastAsia="微软雅黑" w:hAnsi="Tahoma" w:cs="Tahoma"/>
          <w:color w:val="262626"/>
          <w:kern w:val="0"/>
        </w:rPr>
        <w:t>2014</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人事部和教育部</w:t>
      </w:r>
      <w:r>
        <w:rPr>
          <w:rFonts w:ascii="Tahoma" w:eastAsia="微软雅黑" w:hAnsi="Tahoma" w:cs="Tahoma"/>
          <w:color w:val="262626"/>
          <w:kern w:val="0"/>
        </w:rPr>
        <w:t>“</w:t>
      </w:r>
      <w:r>
        <w:rPr>
          <w:rFonts w:ascii="Tahoma" w:eastAsia="微软雅黑" w:hAnsi="Tahoma" w:cs="Tahoma"/>
          <w:color w:val="262626"/>
          <w:kern w:val="0"/>
        </w:rPr>
        <w:t>国家优秀教师称号</w:t>
      </w:r>
      <w:r>
        <w:rPr>
          <w:rFonts w:ascii="Tahoma" w:eastAsia="微软雅黑" w:hAnsi="Tahoma" w:cs="Tahoma"/>
          <w:color w:val="262626"/>
          <w:kern w:val="0"/>
        </w:rPr>
        <w:t>”</w:t>
      </w:r>
      <w:r>
        <w:rPr>
          <w:rFonts w:ascii="Tahoma" w:eastAsia="微软雅黑" w:hAnsi="Tahoma" w:cs="Tahoma"/>
          <w:color w:val="262626"/>
          <w:kern w:val="0"/>
        </w:rPr>
        <w:t>（</w:t>
      </w:r>
      <w:r>
        <w:rPr>
          <w:rFonts w:ascii="Tahoma" w:eastAsia="微软雅黑" w:hAnsi="Tahoma" w:cs="Tahoma"/>
          <w:color w:val="262626"/>
          <w:kern w:val="0"/>
        </w:rPr>
        <w:t>1995</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教育部</w:t>
      </w:r>
      <w:r>
        <w:rPr>
          <w:rFonts w:ascii="Tahoma" w:eastAsia="微软雅黑" w:hAnsi="Tahoma" w:cs="Tahoma"/>
          <w:color w:val="262626"/>
          <w:kern w:val="0"/>
        </w:rPr>
        <w:t>“</w:t>
      </w:r>
      <w:r>
        <w:rPr>
          <w:rFonts w:ascii="Tahoma" w:eastAsia="微软雅黑" w:hAnsi="Tahoma" w:cs="Tahoma"/>
          <w:color w:val="262626"/>
          <w:kern w:val="0"/>
        </w:rPr>
        <w:t>新世纪优秀人才</w:t>
      </w:r>
      <w:r>
        <w:rPr>
          <w:rFonts w:ascii="Tahoma" w:eastAsia="微软雅黑" w:hAnsi="Tahoma" w:cs="Tahoma"/>
          <w:color w:val="262626"/>
          <w:kern w:val="0"/>
        </w:rPr>
        <w:t>”</w:t>
      </w:r>
      <w:r>
        <w:rPr>
          <w:rFonts w:ascii="Tahoma" w:eastAsia="微软雅黑" w:hAnsi="Tahoma" w:cs="Tahoma"/>
          <w:color w:val="262626"/>
          <w:kern w:val="0"/>
        </w:rPr>
        <w:t>（</w:t>
      </w:r>
      <w:r>
        <w:rPr>
          <w:rFonts w:ascii="Tahoma" w:eastAsia="微软雅黑" w:hAnsi="Tahoma" w:cs="Tahoma"/>
          <w:color w:val="262626"/>
          <w:kern w:val="0"/>
        </w:rPr>
        <w:t>2004</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国家人口计生委</w:t>
      </w:r>
      <w:r>
        <w:rPr>
          <w:rFonts w:ascii="Tahoma" w:eastAsia="微软雅黑" w:hAnsi="Tahoma" w:cs="Tahoma"/>
          <w:color w:val="262626"/>
          <w:kern w:val="0"/>
        </w:rPr>
        <w:t>“</w:t>
      </w:r>
      <w:r>
        <w:rPr>
          <w:rFonts w:ascii="Tahoma" w:eastAsia="微软雅黑" w:hAnsi="Tahoma" w:cs="Tahoma"/>
          <w:color w:val="262626"/>
          <w:kern w:val="0"/>
        </w:rPr>
        <w:t>首届全国十佳青年人口学者</w:t>
      </w:r>
      <w:r>
        <w:rPr>
          <w:rFonts w:ascii="Tahoma" w:eastAsia="微软雅黑" w:hAnsi="Tahoma" w:cs="Tahoma"/>
          <w:color w:val="262626"/>
          <w:kern w:val="0"/>
        </w:rPr>
        <w:t>”</w:t>
      </w:r>
      <w:r>
        <w:rPr>
          <w:rFonts w:ascii="Tahoma" w:eastAsia="微软雅黑" w:hAnsi="Tahoma" w:cs="Tahoma"/>
          <w:color w:val="262626"/>
          <w:kern w:val="0"/>
        </w:rPr>
        <w:t>（</w:t>
      </w:r>
      <w:r>
        <w:rPr>
          <w:rFonts w:ascii="Tahoma" w:eastAsia="微软雅黑" w:hAnsi="Tahoma" w:cs="Tahoma"/>
          <w:color w:val="262626"/>
          <w:kern w:val="0"/>
        </w:rPr>
        <w:t>2007</w:t>
      </w:r>
      <w:r>
        <w:rPr>
          <w:rFonts w:ascii="Tahoma" w:eastAsia="微软雅黑" w:hAnsi="Tahoma" w:cs="Tahoma"/>
          <w:color w:val="262626"/>
          <w:kern w:val="0"/>
        </w:rPr>
        <w:t>）。</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余新忠</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南开大学历史学院教授兼副院长，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教育部青年长江学者，</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兼任中国社会史学会副会长兼秘书长；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主要从事中国医疗社会文化史和明清史研究。</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孙红文</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南开大学环境科学与工程学院教授，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博士生导师，受聘教育部长江学者特聘教授；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研究方向为环境污染化学与生态修复；</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作为项目负责人承担</w:t>
      </w:r>
      <w:r>
        <w:rPr>
          <w:rFonts w:ascii="Tahoma" w:eastAsia="微软雅黑" w:hAnsi="Tahoma" w:cs="Tahoma"/>
          <w:color w:val="262626"/>
          <w:kern w:val="0"/>
        </w:rPr>
        <w:t>973</w:t>
      </w:r>
      <w:r>
        <w:rPr>
          <w:rFonts w:ascii="Tahoma" w:eastAsia="微软雅黑" w:hAnsi="Tahoma" w:cs="Tahoma"/>
          <w:color w:val="262626"/>
          <w:kern w:val="0"/>
        </w:rPr>
        <w:t>计划课题、</w:t>
      </w:r>
      <w:r>
        <w:rPr>
          <w:rFonts w:ascii="Tahoma" w:eastAsia="微软雅黑" w:hAnsi="Tahoma" w:cs="Tahoma"/>
          <w:color w:val="262626"/>
          <w:kern w:val="0"/>
        </w:rPr>
        <w:t>863</w:t>
      </w:r>
      <w:r>
        <w:rPr>
          <w:rFonts w:ascii="Tahoma" w:eastAsia="微软雅黑" w:hAnsi="Tahoma" w:cs="Tahoma"/>
          <w:color w:val="262626"/>
          <w:kern w:val="0"/>
        </w:rPr>
        <w:t>课题、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国家自然科学基金等项目</w:t>
      </w:r>
      <w:r>
        <w:rPr>
          <w:rFonts w:ascii="Tahoma" w:eastAsia="微软雅黑" w:hAnsi="Tahoma" w:cs="Tahoma"/>
          <w:color w:val="262626"/>
          <w:kern w:val="0"/>
        </w:rPr>
        <w:t>20</w:t>
      </w:r>
      <w:r>
        <w:rPr>
          <w:rFonts w:ascii="Tahoma" w:eastAsia="微软雅黑" w:hAnsi="Tahoma" w:cs="Tahoma"/>
          <w:color w:val="262626"/>
          <w:kern w:val="0"/>
        </w:rPr>
        <w:t>余项，获得国家杰出青年基金资助；</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发表期刊论文</w:t>
      </w:r>
      <w:r>
        <w:rPr>
          <w:rFonts w:ascii="Tahoma" w:eastAsia="微软雅黑" w:hAnsi="Tahoma" w:cs="Tahoma"/>
          <w:color w:val="262626"/>
          <w:kern w:val="0"/>
        </w:rPr>
        <w:t>260</w:t>
      </w:r>
      <w:r>
        <w:rPr>
          <w:rFonts w:ascii="Tahoma" w:eastAsia="微软雅黑" w:hAnsi="Tahoma" w:cs="Tahoma"/>
          <w:color w:val="262626"/>
          <w:kern w:val="0"/>
        </w:rPr>
        <w:t>余篇，</w:t>
      </w:r>
      <w:r>
        <w:rPr>
          <w:rFonts w:ascii="Tahoma" w:eastAsia="微软雅黑" w:hAnsi="Tahoma" w:cs="Tahoma"/>
          <w:color w:val="262626"/>
          <w:kern w:val="0"/>
        </w:rPr>
        <w:t>SCI</w:t>
      </w:r>
      <w:r>
        <w:rPr>
          <w:rFonts w:ascii="Tahoma" w:eastAsia="微软雅黑" w:hAnsi="Tahoma" w:cs="Tahoma"/>
          <w:color w:val="262626"/>
          <w:kern w:val="0"/>
        </w:rPr>
        <w:t>收录</w:t>
      </w:r>
      <w:r>
        <w:rPr>
          <w:rFonts w:ascii="Tahoma" w:eastAsia="微软雅黑" w:hAnsi="Tahoma" w:cs="Tahoma"/>
          <w:color w:val="262626"/>
          <w:kern w:val="0"/>
        </w:rPr>
        <w:t>130</w:t>
      </w:r>
      <w:r>
        <w:rPr>
          <w:rFonts w:ascii="Tahoma" w:eastAsia="微软雅黑" w:hAnsi="Tahoma" w:cs="Tahoma"/>
          <w:color w:val="262626"/>
          <w:kern w:val="0"/>
        </w:rPr>
        <w:t>余篇</w:t>
      </w:r>
      <w:r>
        <w:rPr>
          <w:rFonts w:ascii="Tahoma" w:eastAsia="微软雅黑" w:hAnsi="Tahoma" w:cs="Tahoma"/>
          <w:color w:val="262626"/>
          <w:kern w:val="0"/>
        </w:rPr>
        <w:t>, </w:t>
      </w:r>
      <w:r>
        <w:rPr>
          <w:rFonts w:ascii="Tahoma" w:eastAsia="微软雅黑" w:hAnsi="Tahoma" w:cs="Tahoma"/>
          <w:color w:val="262626"/>
          <w:kern w:val="0"/>
        </w:rPr>
        <w:t>多篇发表在</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Environmental Science &amp; Technology</w:t>
      </w:r>
      <w:r>
        <w:rPr>
          <w:rFonts w:ascii="Tahoma" w:eastAsia="微软雅黑" w:hAnsi="Tahoma" w:cs="Tahoma"/>
          <w:color w:val="262626"/>
          <w:kern w:val="0"/>
        </w:rPr>
        <w:t>，</w:t>
      </w:r>
      <w:r>
        <w:rPr>
          <w:rFonts w:ascii="Tahoma" w:eastAsia="微软雅黑" w:hAnsi="Tahoma" w:cs="Tahoma"/>
          <w:color w:val="262626"/>
          <w:kern w:val="0"/>
        </w:rPr>
        <w:t> Water Research</w:t>
      </w:r>
      <w:r>
        <w:rPr>
          <w:rFonts w:ascii="Tahoma" w:eastAsia="微软雅黑" w:hAnsi="Tahoma" w:cs="Tahoma"/>
          <w:color w:val="262626"/>
          <w:kern w:val="0"/>
        </w:rPr>
        <w:t>等</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领域顶级期刊上，获得发明专利</w:t>
      </w:r>
      <w:r>
        <w:rPr>
          <w:rFonts w:ascii="Tahoma" w:eastAsia="微软雅黑" w:hAnsi="Tahoma" w:cs="Tahoma"/>
          <w:color w:val="262626"/>
          <w:kern w:val="0"/>
        </w:rPr>
        <w:t>4</w:t>
      </w:r>
      <w:r>
        <w:rPr>
          <w:rFonts w:ascii="Tahoma" w:eastAsia="微软雅黑" w:hAnsi="Tahoma" w:cs="Tahoma"/>
          <w:color w:val="262626"/>
          <w:kern w:val="0"/>
        </w:rPr>
        <w:t>项；</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曾获教育部自然科学二等奖及天津市科技进步二等奖。</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杨光明</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南开大学教授，博士导师，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南开大学教体改办主任、教务处长；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先后任综合化学实验室主任，化学系总支书记，化学实验教学中心副主任；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化学院党委书记；</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兼教育部大学化学课程教指委委员，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中国高教学会理科教育专业委员会、教学研究分会、</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大学素质教育研究分会常务理事，</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《高等理科教育》杂志编委，《中国大学教学》杂志审稿人等。</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首批国家精品视频公开课《化学与社会》、</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国家精品课和精品资源共享课《综合化学实验》课程负责人，天津市高校教学名师。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主持和参与国家教学、科研项目多项，</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在国内外刊物发表教学、科研论文</w:t>
      </w:r>
      <w:r>
        <w:rPr>
          <w:rFonts w:ascii="Tahoma" w:eastAsia="微软雅黑" w:hAnsi="Tahoma" w:cs="Tahoma"/>
          <w:color w:val="262626"/>
          <w:kern w:val="0"/>
        </w:rPr>
        <w:t>140</w:t>
      </w:r>
      <w:r>
        <w:rPr>
          <w:rFonts w:ascii="Tahoma" w:eastAsia="微软雅黑" w:hAnsi="Tahoma" w:cs="Tahoma"/>
          <w:color w:val="262626"/>
          <w:kern w:val="0"/>
        </w:rPr>
        <w:t>多篇，专利多项。</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获国家教学成果二等奖</w:t>
      </w:r>
      <w:r>
        <w:rPr>
          <w:rFonts w:ascii="Tahoma" w:eastAsia="微软雅黑" w:hAnsi="Tahoma" w:cs="Tahoma"/>
          <w:color w:val="262626"/>
          <w:kern w:val="0"/>
        </w:rPr>
        <w:t>1</w:t>
      </w:r>
      <w:r>
        <w:rPr>
          <w:rFonts w:ascii="Tahoma" w:eastAsia="微软雅黑" w:hAnsi="Tahoma" w:cs="Tahoma"/>
          <w:color w:val="262626"/>
          <w:kern w:val="0"/>
        </w:rPr>
        <w:t>项等。</w:t>
      </w:r>
    </w:p>
    <w:p w:rsidR="008C6431" w:rsidRDefault="008C6431" w:rsidP="008C6431">
      <w:pPr>
        <w:widowControl/>
        <w:autoSpaceDE w:val="0"/>
        <w:autoSpaceDN w:val="0"/>
        <w:adjustRightInd w:val="0"/>
        <w:jc w:val="left"/>
        <w:rPr>
          <w:rFonts w:ascii="微软雅黑" w:eastAsia="微软雅黑" w:hAnsi="Tahoma" w:cs="微软雅黑"/>
          <w:color w:val="262626"/>
          <w:kern w:val="0"/>
        </w:rPr>
      </w:pPr>
      <w:r>
        <w:rPr>
          <w:rFonts w:ascii="微软雅黑" w:eastAsia="微软雅黑" w:hAnsi="Tahoma" w:cs="微软雅黑" w:hint="eastAsia"/>
          <w:noProof/>
          <w:color w:val="262626"/>
          <w:kern w:val="0"/>
        </w:rPr>
        <w:drawing>
          <wp:inline distT="0" distB="0" distL="0" distR="0">
            <wp:extent cx="1676400" cy="2074545"/>
            <wp:effectExtent l="0" t="0" r="0" b="825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76400" cy="2074545"/>
                    </a:xfrm>
                    <a:prstGeom prst="rect">
                      <a:avLst/>
                    </a:prstGeom>
                    <a:noFill/>
                    <a:ln>
                      <a:noFill/>
                    </a:ln>
                  </pic:spPr>
                </pic:pic>
              </a:graphicData>
            </a:graphic>
          </wp:inline>
        </w:drawing>
      </w:r>
    </w:p>
    <w:p w:rsidR="008C6431" w:rsidRDefault="008C6431" w:rsidP="008C6431">
      <w:pPr>
        <w:widowControl/>
        <w:autoSpaceDE w:val="0"/>
        <w:autoSpaceDN w:val="0"/>
        <w:adjustRightInd w:val="0"/>
        <w:jc w:val="left"/>
        <w:rPr>
          <w:rFonts w:ascii="Tahoma" w:eastAsia="微软雅黑" w:hAnsi="Tahoma" w:cs="Tahoma"/>
          <w:b/>
          <w:bCs/>
          <w:color w:val="0F7460"/>
          <w:kern w:val="0"/>
          <w:sz w:val="28"/>
          <w:szCs w:val="28"/>
        </w:rPr>
      </w:pPr>
      <w:r>
        <w:rPr>
          <w:rFonts w:ascii="Tahoma" w:eastAsia="微软雅黑" w:hAnsi="Tahoma" w:cs="Tahoma"/>
          <w:b/>
          <w:bCs/>
          <w:color w:val="0F7460"/>
          <w:kern w:val="0"/>
          <w:sz w:val="28"/>
          <w:szCs w:val="28"/>
        </w:rPr>
        <w:t>史学瀛</w:t>
      </w:r>
    </w:p>
    <w:p w:rsidR="008C6431" w:rsidRDefault="008C6431" w:rsidP="008C6431">
      <w:pPr>
        <w:widowControl/>
        <w:autoSpaceDE w:val="0"/>
        <w:autoSpaceDN w:val="0"/>
        <w:adjustRightInd w:val="0"/>
        <w:jc w:val="left"/>
        <w:rPr>
          <w:rFonts w:ascii="Tahoma" w:eastAsia="微软雅黑" w:hAnsi="Tahoma" w:cs="Tahoma"/>
          <w:color w:val="878787"/>
          <w:kern w:val="0"/>
        </w:rPr>
      </w:pPr>
      <w:r>
        <w:rPr>
          <w:rFonts w:ascii="Tahoma" w:eastAsia="微软雅黑" w:hAnsi="Tahoma" w:cs="Tahoma"/>
          <w:color w:val="878787"/>
          <w:kern w:val="0"/>
        </w:rPr>
        <w:t>教授</w:t>
      </w:r>
    </w:p>
    <w:p w:rsidR="008C6431" w:rsidRDefault="008C6431" w:rsidP="008C6431">
      <w:pPr>
        <w:widowControl/>
        <w:autoSpaceDE w:val="0"/>
        <w:autoSpaceDN w:val="0"/>
        <w:adjustRightInd w:val="0"/>
        <w:jc w:val="left"/>
        <w:rPr>
          <w:rFonts w:ascii="Tahoma" w:eastAsia="微软雅黑" w:hAnsi="Tahoma" w:cs="Tahoma"/>
          <w:color w:val="878787"/>
          <w:kern w:val="0"/>
        </w:rPr>
      </w:pP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南开大学法学院教授，博士生导师，</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南开大学法学院副院长；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w:t>
      </w:r>
      <w:r>
        <w:rPr>
          <w:rFonts w:ascii="Tahoma" w:eastAsia="微软雅黑" w:hAnsi="Tahoma" w:cs="Tahoma"/>
          <w:color w:val="262626"/>
          <w:kern w:val="0"/>
        </w:rPr>
        <w:t>WTO</w:t>
      </w:r>
      <w:r>
        <w:rPr>
          <w:rFonts w:ascii="Tahoma" w:eastAsia="微软雅黑" w:hAnsi="Tahoma" w:cs="Tahoma"/>
          <w:color w:val="262626"/>
          <w:kern w:val="0"/>
        </w:rPr>
        <w:t>研究中心副主任，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南开大学环境与司法研究中心主任。</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中国国际经济贸易仲裁委员会仲裁员；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天津市法学会环境资源法研究会副会长；</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天津市人大常委会立法咨询专家；</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天津市法学会学术委员会委员。</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主要研究领域国际环境法、国际经济法、知识产权。</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出版学术著作《碳排放交易市场与制度设计》等</w:t>
      </w:r>
      <w:r>
        <w:rPr>
          <w:rFonts w:ascii="Tahoma" w:eastAsia="微软雅黑" w:hAnsi="Tahoma" w:cs="Tahoma"/>
          <w:color w:val="262626"/>
          <w:kern w:val="0"/>
        </w:rPr>
        <w:t>10</w:t>
      </w:r>
      <w:r>
        <w:rPr>
          <w:rFonts w:ascii="Tahoma" w:eastAsia="微软雅黑" w:hAnsi="Tahoma" w:cs="Tahoma"/>
          <w:color w:val="262626"/>
          <w:kern w:val="0"/>
        </w:rPr>
        <w:t>余部；</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发表碳排放交易中配额无偿分配的制度构建等学术论文等</w:t>
      </w:r>
      <w:r>
        <w:rPr>
          <w:rFonts w:ascii="Tahoma" w:eastAsia="微软雅黑" w:hAnsi="Tahoma" w:cs="Tahoma"/>
          <w:color w:val="262626"/>
          <w:kern w:val="0"/>
        </w:rPr>
        <w:t>20</w:t>
      </w:r>
      <w:r>
        <w:rPr>
          <w:rFonts w:ascii="Tahoma" w:eastAsia="微软雅黑" w:hAnsi="Tahoma" w:cs="Tahoma"/>
          <w:color w:val="262626"/>
          <w:kern w:val="0"/>
        </w:rPr>
        <w:t>篇；</w:t>
      </w:r>
    </w:p>
    <w:p w:rsidR="008C6431" w:rsidRDefault="008C6431" w:rsidP="008C6431">
      <w:pPr>
        <w:widowControl/>
        <w:autoSpaceDE w:val="0"/>
        <w:autoSpaceDN w:val="0"/>
        <w:adjustRightInd w:val="0"/>
        <w:jc w:val="left"/>
        <w:rPr>
          <w:rFonts w:ascii="Tahoma" w:eastAsia="微软雅黑" w:hAnsi="Tahoma" w:cs="Tahoma"/>
          <w:color w:val="262626"/>
          <w:kern w:val="0"/>
        </w:rPr>
      </w:pPr>
      <w:r>
        <w:rPr>
          <w:rFonts w:ascii="Tahoma" w:eastAsia="微软雅黑" w:hAnsi="Tahoma" w:cs="Tahoma"/>
          <w:color w:val="262626"/>
          <w:kern w:val="0"/>
        </w:rPr>
        <w:t>近年来承担教育部基地重大项目、教育部一般项目</w:t>
      </w:r>
      <w:r>
        <w:rPr>
          <w:rFonts w:ascii="Tahoma" w:eastAsia="微软雅黑" w:hAnsi="Tahoma" w:cs="Tahoma"/>
          <w:color w:val="262626"/>
          <w:kern w:val="0"/>
        </w:rPr>
        <w:t>3</w:t>
      </w:r>
      <w:r>
        <w:rPr>
          <w:rFonts w:ascii="Tahoma" w:eastAsia="微软雅黑" w:hAnsi="Tahoma" w:cs="Tahoma"/>
          <w:color w:val="262626"/>
          <w:kern w:val="0"/>
        </w:rPr>
        <w:t>项，</w:t>
      </w:r>
    </w:p>
    <w:p w:rsidR="008C6431" w:rsidRDefault="008C6431" w:rsidP="008C6431">
      <w:pPr>
        <w:rPr>
          <w:rFonts w:hint="eastAsia"/>
        </w:rPr>
      </w:pPr>
      <w:r>
        <w:rPr>
          <w:rFonts w:ascii="Tahoma" w:eastAsia="微软雅黑" w:hAnsi="Tahoma" w:cs="Tahoma"/>
          <w:color w:val="262626"/>
          <w:kern w:val="0"/>
        </w:rPr>
        <w:t>天津社科规划项目</w:t>
      </w:r>
      <w:r>
        <w:rPr>
          <w:rFonts w:ascii="Tahoma" w:eastAsia="微软雅黑" w:hAnsi="Tahoma" w:cs="Tahoma"/>
          <w:color w:val="262626"/>
          <w:kern w:val="0"/>
        </w:rPr>
        <w:t>2</w:t>
      </w:r>
      <w:r>
        <w:rPr>
          <w:rFonts w:ascii="Tahoma" w:eastAsia="微软雅黑" w:hAnsi="Tahoma" w:cs="Tahoma"/>
          <w:color w:val="262626"/>
          <w:kern w:val="0"/>
        </w:rPr>
        <w:t>项，国家发改委</w:t>
      </w:r>
      <w:r>
        <w:rPr>
          <w:rFonts w:ascii="Tahoma" w:eastAsia="微软雅黑" w:hAnsi="Tahoma" w:cs="Tahoma"/>
          <w:color w:val="262626"/>
          <w:kern w:val="0"/>
        </w:rPr>
        <w:t>CDM</w:t>
      </w:r>
      <w:r>
        <w:rPr>
          <w:rFonts w:ascii="Tahoma" w:eastAsia="微软雅黑" w:hAnsi="Tahoma" w:cs="Tahoma"/>
          <w:color w:val="262626"/>
          <w:kern w:val="0"/>
        </w:rPr>
        <w:t>基金赠款项目</w:t>
      </w:r>
      <w:r>
        <w:rPr>
          <w:rFonts w:ascii="Tahoma" w:eastAsia="微软雅黑" w:hAnsi="Tahoma" w:cs="Tahoma"/>
          <w:color w:val="262626"/>
          <w:kern w:val="0"/>
        </w:rPr>
        <w:t>1</w:t>
      </w:r>
      <w:r>
        <w:rPr>
          <w:rFonts w:ascii="Tahoma" w:eastAsia="微软雅黑" w:hAnsi="Tahoma" w:cs="Tahoma"/>
          <w:color w:val="262626"/>
          <w:kern w:val="0"/>
        </w:rPr>
        <w:t>项和多项横向课题。</w:t>
      </w:r>
      <w:bookmarkStart w:id="0" w:name="_GoBack"/>
      <w:bookmarkEnd w:id="0"/>
    </w:p>
    <w:sectPr w:rsidR="008C6431" w:rsidSect="00195071">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iti SC Light">
    <w:panose1 w:val="02000000000000000000"/>
    <w:charset w:val="50"/>
    <w:family w:val="auto"/>
    <w:pitch w:val="variable"/>
    <w:sig w:usb0="8000002F" w:usb1="080E004A" w:usb2="00000010" w:usb3="00000000" w:csb0="003E0000" w:csb1="00000000"/>
  </w:font>
  <w:font w:name="Tahoma">
    <w:panose1 w:val="020B0604030504040204"/>
    <w:charset w:val="00"/>
    <w:family w:val="auto"/>
    <w:pitch w:val="variable"/>
    <w:sig w:usb0="00000003" w:usb1="00000000" w:usb2="00000000" w:usb3="00000000" w:csb0="00000001"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431"/>
    <w:rsid w:val="00195071"/>
    <w:rsid w:val="008C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5658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scriptiontit">
    <w:name w:val="description_tit"/>
    <w:basedOn w:val="a"/>
    <w:rsid w:val="008C6431"/>
    <w:pPr>
      <w:widowControl/>
      <w:spacing w:before="100" w:beforeAutospacing="1" w:after="100" w:afterAutospacing="1"/>
      <w:jc w:val="left"/>
    </w:pPr>
    <w:rPr>
      <w:rFonts w:ascii="Times" w:hAnsi="Times"/>
      <w:kern w:val="0"/>
      <w:sz w:val="20"/>
      <w:szCs w:val="20"/>
    </w:rPr>
  </w:style>
  <w:style w:type="paragraph" w:styleId="a3">
    <w:name w:val="Normal (Web)"/>
    <w:basedOn w:val="a"/>
    <w:uiPriority w:val="99"/>
    <w:semiHidden/>
    <w:unhideWhenUsed/>
    <w:rsid w:val="008C6431"/>
    <w:pPr>
      <w:widowControl/>
      <w:spacing w:before="100" w:beforeAutospacing="1" w:after="100" w:afterAutospacing="1"/>
      <w:jc w:val="left"/>
    </w:pPr>
    <w:rPr>
      <w:rFonts w:ascii="Times" w:hAnsi="Times" w:cs="Times New Roman"/>
      <w:kern w:val="0"/>
      <w:sz w:val="20"/>
      <w:szCs w:val="20"/>
    </w:rPr>
  </w:style>
  <w:style w:type="paragraph" w:styleId="a4">
    <w:name w:val="Balloon Text"/>
    <w:basedOn w:val="a"/>
    <w:link w:val="a5"/>
    <w:uiPriority w:val="99"/>
    <w:semiHidden/>
    <w:unhideWhenUsed/>
    <w:rsid w:val="008C6431"/>
    <w:rPr>
      <w:rFonts w:ascii="Heiti SC Light" w:eastAsia="Heiti SC Light"/>
      <w:sz w:val="18"/>
      <w:szCs w:val="18"/>
    </w:rPr>
  </w:style>
  <w:style w:type="character" w:customStyle="1" w:styleId="a5">
    <w:name w:val="批注框文本字符"/>
    <w:basedOn w:val="a0"/>
    <w:link w:val="a4"/>
    <w:uiPriority w:val="99"/>
    <w:semiHidden/>
    <w:rsid w:val="008C6431"/>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scriptiontit">
    <w:name w:val="description_tit"/>
    <w:basedOn w:val="a"/>
    <w:rsid w:val="008C6431"/>
    <w:pPr>
      <w:widowControl/>
      <w:spacing w:before="100" w:beforeAutospacing="1" w:after="100" w:afterAutospacing="1"/>
      <w:jc w:val="left"/>
    </w:pPr>
    <w:rPr>
      <w:rFonts w:ascii="Times" w:hAnsi="Times"/>
      <w:kern w:val="0"/>
      <w:sz w:val="20"/>
      <w:szCs w:val="20"/>
    </w:rPr>
  </w:style>
  <w:style w:type="paragraph" w:styleId="a3">
    <w:name w:val="Normal (Web)"/>
    <w:basedOn w:val="a"/>
    <w:uiPriority w:val="99"/>
    <w:semiHidden/>
    <w:unhideWhenUsed/>
    <w:rsid w:val="008C6431"/>
    <w:pPr>
      <w:widowControl/>
      <w:spacing w:before="100" w:beforeAutospacing="1" w:after="100" w:afterAutospacing="1"/>
      <w:jc w:val="left"/>
    </w:pPr>
    <w:rPr>
      <w:rFonts w:ascii="Times" w:hAnsi="Times" w:cs="Times New Roman"/>
      <w:kern w:val="0"/>
      <w:sz w:val="20"/>
      <w:szCs w:val="20"/>
    </w:rPr>
  </w:style>
  <w:style w:type="paragraph" w:styleId="a4">
    <w:name w:val="Balloon Text"/>
    <w:basedOn w:val="a"/>
    <w:link w:val="a5"/>
    <w:uiPriority w:val="99"/>
    <w:semiHidden/>
    <w:unhideWhenUsed/>
    <w:rsid w:val="008C6431"/>
    <w:rPr>
      <w:rFonts w:ascii="Heiti SC Light" w:eastAsia="Heiti SC Light"/>
      <w:sz w:val="18"/>
      <w:szCs w:val="18"/>
    </w:rPr>
  </w:style>
  <w:style w:type="character" w:customStyle="1" w:styleId="a5">
    <w:name w:val="批注框文本字符"/>
    <w:basedOn w:val="a0"/>
    <w:link w:val="a4"/>
    <w:uiPriority w:val="99"/>
    <w:semiHidden/>
    <w:rsid w:val="008C6431"/>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238900">
      <w:bodyDiv w:val="1"/>
      <w:marLeft w:val="0"/>
      <w:marRight w:val="0"/>
      <w:marTop w:val="0"/>
      <w:marBottom w:val="0"/>
      <w:divBdr>
        <w:top w:val="none" w:sz="0" w:space="0" w:color="auto"/>
        <w:left w:val="none" w:sz="0" w:space="0" w:color="auto"/>
        <w:bottom w:val="none" w:sz="0" w:space="0" w:color="auto"/>
        <w:right w:val="none" w:sz="0" w:space="0" w:color="auto"/>
      </w:divBdr>
      <w:divsChild>
        <w:div w:id="761612854">
          <w:marLeft w:val="0"/>
          <w:marRight w:val="0"/>
          <w:marTop w:val="0"/>
          <w:marBottom w:val="825"/>
          <w:divBdr>
            <w:top w:val="none" w:sz="0" w:space="0" w:color="auto"/>
            <w:left w:val="none" w:sz="0" w:space="0" w:color="auto"/>
            <w:bottom w:val="none" w:sz="0" w:space="0" w:color="auto"/>
            <w:right w:val="none" w:sz="0" w:space="0" w:color="auto"/>
          </w:divBdr>
        </w:div>
        <w:div w:id="650867905">
          <w:marLeft w:val="0"/>
          <w:marRight w:val="0"/>
          <w:marTop w:val="0"/>
          <w:marBottom w:val="825"/>
          <w:divBdr>
            <w:top w:val="none" w:sz="0" w:space="0" w:color="auto"/>
            <w:left w:val="none" w:sz="0" w:space="0" w:color="auto"/>
            <w:bottom w:val="none" w:sz="0" w:space="0" w:color="auto"/>
            <w:right w:val="none" w:sz="0" w:space="0" w:color="auto"/>
          </w:divBdr>
        </w:div>
        <w:div w:id="680279811">
          <w:marLeft w:val="0"/>
          <w:marRight w:val="0"/>
          <w:marTop w:val="0"/>
          <w:marBottom w:val="825"/>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394</Words>
  <Characters>2247</Characters>
  <Application>Microsoft Macintosh Word</Application>
  <DocSecurity>0</DocSecurity>
  <Lines>18</Lines>
  <Paragraphs>5</Paragraphs>
  <ScaleCrop>false</ScaleCrop>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璐 刘</dc:creator>
  <cp:keywords/>
  <dc:description/>
  <cp:lastModifiedBy>璐 刘</cp:lastModifiedBy>
  <cp:revision>1</cp:revision>
  <dcterms:created xsi:type="dcterms:W3CDTF">2017-09-03T00:55:00Z</dcterms:created>
  <dcterms:modified xsi:type="dcterms:W3CDTF">2017-09-03T00:58:00Z</dcterms:modified>
</cp:coreProperties>
</file>