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通 知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201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-201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学年第一学期第</w:t>
      </w:r>
      <w:r>
        <w:rPr>
          <w:rFonts w:hint="eastAsia"/>
          <w:sz w:val="30"/>
          <w:szCs w:val="30"/>
          <w:lang w:val="en-US" w:eastAsia="zh-CN"/>
        </w:rPr>
        <w:t>24</w:t>
      </w:r>
      <w:r>
        <w:rPr>
          <w:rFonts w:hint="eastAsia"/>
          <w:sz w:val="30"/>
          <w:szCs w:val="30"/>
        </w:rPr>
        <w:t>号</w:t>
      </w:r>
    </w:p>
    <w:p>
      <w:pPr>
        <w:jc w:val="center"/>
        <w:rPr>
          <w:rFonts w:hint="eastAsia"/>
          <w:sz w:val="30"/>
          <w:szCs w:val="30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天津商业大学教务处</w:t>
      </w:r>
      <w:r>
        <w:rPr>
          <w:rFonts w:hint="eastAsia"/>
          <w:b/>
          <w:bCs/>
          <w:sz w:val="28"/>
          <w:szCs w:val="28"/>
          <w:u w:val="single"/>
          <w:lang w:eastAsia="zh-CN"/>
        </w:rPr>
        <w:t>、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教学质量保障中心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/>
        </w:rPr>
        <w:t>201</w:t>
      </w:r>
      <w:r>
        <w:rPr>
          <w:rFonts w:hint="eastAsia"/>
          <w:sz w:val="30"/>
          <w:szCs w:val="30"/>
          <w:u w:val="single"/>
          <w:lang w:val="en-US" w:eastAsia="zh-CN"/>
        </w:rPr>
        <w:t>8</w:t>
      </w:r>
      <w:r>
        <w:rPr>
          <w:rFonts w:hint="eastAsia"/>
          <w:sz w:val="30"/>
          <w:szCs w:val="30"/>
          <w:u w:val="single"/>
        </w:rPr>
        <w:t>年</w:t>
      </w:r>
      <w:r>
        <w:rPr>
          <w:rFonts w:hint="eastAsia"/>
          <w:sz w:val="30"/>
          <w:szCs w:val="30"/>
          <w:u w:val="single"/>
          <w:lang w:val="en-US" w:eastAsia="zh-CN"/>
        </w:rPr>
        <w:t>10</w:t>
      </w:r>
      <w:r>
        <w:rPr>
          <w:rFonts w:hint="eastAsia"/>
          <w:sz w:val="30"/>
          <w:szCs w:val="30"/>
          <w:u w:val="single"/>
        </w:rPr>
        <w:t>月</w:t>
      </w:r>
      <w:r>
        <w:rPr>
          <w:rFonts w:hint="eastAsia"/>
          <w:sz w:val="30"/>
          <w:szCs w:val="30"/>
          <w:u w:val="single"/>
          <w:lang w:val="en-US" w:eastAsia="zh-CN"/>
        </w:rPr>
        <w:t>10</w:t>
      </w:r>
      <w:r>
        <w:rPr>
          <w:rFonts w:hint="eastAsia"/>
          <w:sz w:val="30"/>
          <w:szCs w:val="30"/>
          <w:u w:val="single"/>
        </w:rPr>
        <w:t>日</w:t>
      </w:r>
    </w:p>
    <w:p>
      <w:pPr>
        <w:adjustRightInd w:val="0"/>
        <w:snapToGrid w:val="0"/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关于做好201</w:t>
      </w:r>
      <w:r>
        <w:rPr>
          <w:rFonts w:hint="eastAsia"/>
          <w:b/>
          <w:sz w:val="30"/>
          <w:szCs w:val="30"/>
          <w:lang w:val="en-US" w:eastAsia="zh-CN"/>
        </w:rPr>
        <w:t>4</w:t>
      </w:r>
      <w:r>
        <w:rPr>
          <w:rFonts w:hint="eastAsia"/>
          <w:b/>
          <w:sz w:val="30"/>
          <w:szCs w:val="30"/>
        </w:rPr>
        <w:t>级毕业设计（论文）工作</w:t>
      </w:r>
      <w:r>
        <w:rPr>
          <w:rFonts w:hint="eastAsia"/>
          <w:b/>
          <w:sz w:val="30"/>
          <w:szCs w:val="30"/>
          <w:lang w:eastAsia="zh-CN"/>
        </w:rPr>
        <w:t>检查</w:t>
      </w:r>
      <w:r>
        <w:rPr>
          <w:rFonts w:hint="eastAsia"/>
          <w:b/>
          <w:sz w:val="30"/>
          <w:szCs w:val="30"/>
        </w:rPr>
        <w:t>的通知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hAnsi="宋体" w:eastAsia="宋体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为深入贯彻落实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全国教育大会精神和</w:t>
      </w:r>
      <w:r>
        <w:rPr>
          <w:rFonts w:hint="default" w:ascii="Times New Roman" w:hAnsi="Times New Roman" w:eastAsia="宋体" w:cs="Times New Roman"/>
          <w:sz w:val="24"/>
          <w:szCs w:val="24"/>
        </w:rPr>
        <w:t>新时代全国高等学校本科教育工作会议精神，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贯彻落实</w:t>
      </w:r>
      <w:r>
        <w:rPr>
          <w:rFonts w:hint="default" w:ascii="Times New Roman" w:hAnsi="Times New Roman" w:eastAsia="宋体" w:cs="Times New Roman"/>
          <w:sz w:val="24"/>
          <w:szCs w:val="24"/>
        </w:rPr>
        <w:t>教育部《关于狠抓新时代全国高等学校本科教育工作会议精神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落实</w:t>
      </w:r>
      <w:r>
        <w:rPr>
          <w:rFonts w:hint="default" w:ascii="Times New Roman" w:hAnsi="Times New Roman" w:eastAsia="宋体" w:cs="Times New Roman"/>
          <w:sz w:val="24"/>
          <w:szCs w:val="24"/>
        </w:rPr>
        <w:t>的通知》（教高函〔2018〕8号）和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教育部办公厅</w:t>
      </w:r>
      <w:r>
        <w:rPr>
          <w:rFonts w:hint="default" w:ascii="Times New Roman" w:hAnsi="Times New Roman" w:eastAsia="宋体" w:cs="Times New Roman"/>
          <w:sz w:val="24"/>
          <w:szCs w:val="24"/>
        </w:rPr>
        <w:t>《关于严厉查处高等学校学位论文买卖、代写行为的通知》（教督厅函〔2018〕6号）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精神</w: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现</w:t>
      </w:r>
      <w:r>
        <w:rPr>
          <w:rFonts w:hint="default" w:ascii="Times New Roman" w:hAnsi="Times New Roman" w:eastAsia="宋体" w:cs="Times New Roman"/>
          <w:sz w:val="24"/>
          <w:szCs w:val="24"/>
        </w:rPr>
        <w:t>根据市教委“关于开展201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sz w:val="24"/>
          <w:szCs w:val="24"/>
        </w:rPr>
        <w:t>年天津市普通高校本科毕业设计(论文)管理工作检查的通知”（津教委高〔201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sz w:val="24"/>
          <w:szCs w:val="24"/>
        </w:rPr>
        <w:t>〕1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sz w:val="24"/>
          <w:szCs w:val="24"/>
        </w:rPr>
        <w:t>号）的</w:t>
      </w:r>
      <w:r>
        <w:rPr>
          <w:rFonts w:hint="eastAsia" w:cs="Times New Roman"/>
          <w:sz w:val="24"/>
          <w:szCs w:val="24"/>
          <w:lang w:eastAsia="zh-CN"/>
        </w:rPr>
        <w:t>相关</w:t>
      </w:r>
      <w:r>
        <w:rPr>
          <w:rFonts w:hint="default" w:ascii="Times New Roman" w:hAnsi="Times New Roman" w:eastAsia="宋体" w:cs="Times New Roman"/>
          <w:sz w:val="24"/>
          <w:szCs w:val="24"/>
        </w:rPr>
        <w:t>要求</w:t>
      </w:r>
      <w:r>
        <w:rPr>
          <w:rFonts w:hint="eastAsia" w:cs="Times New Roman"/>
          <w:sz w:val="24"/>
          <w:szCs w:val="24"/>
          <w:lang w:eastAsia="zh-CN"/>
        </w:rPr>
        <w:t>，同时结合</w:t>
      </w:r>
      <w:r>
        <w:rPr>
          <w:rFonts w:hint="default" w:ascii="Times New Roman" w:hAnsi="Times New Roman" w:eastAsia="宋体" w:cs="Times New Roman"/>
          <w:sz w:val="24"/>
          <w:szCs w:val="24"/>
        </w:rPr>
        <w:t>《天津市普通高等学校本科毕业设计（论文）工作管理办法》（津教委高〔2002〕23号）和《天津商业大学本科生毕业设计（论文）管理办法》</w:t>
      </w:r>
      <w:r>
        <w:rPr>
          <w:rFonts w:hint="eastAsia" w:cs="Times New Roman"/>
          <w:sz w:val="24"/>
          <w:szCs w:val="24"/>
          <w:lang w:eastAsia="zh-CN"/>
        </w:rPr>
        <w:t>（津商大校发</w:t>
      </w:r>
      <w:r>
        <w:rPr>
          <w:rFonts w:hint="default" w:ascii="Times New Roman" w:hAnsi="Times New Roman" w:eastAsia="宋体" w:cs="Times New Roman"/>
          <w:sz w:val="24"/>
          <w:szCs w:val="24"/>
        </w:rPr>
        <w:t>〔20</w:t>
      </w:r>
      <w:r>
        <w:rPr>
          <w:rFonts w:hint="eastAsia" w:cs="Times New Roman"/>
          <w:sz w:val="24"/>
          <w:szCs w:val="24"/>
          <w:lang w:val="en-US" w:eastAsia="zh-CN"/>
        </w:rPr>
        <w:t>17</w:t>
      </w:r>
      <w:r>
        <w:rPr>
          <w:rFonts w:hint="default" w:ascii="Times New Roman" w:hAnsi="Times New Roman" w:eastAsia="宋体" w:cs="Times New Roman"/>
          <w:sz w:val="24"/>
          <w:szCs w:val="24"/>
        </w:rPr>
        <w:t>〕</w:t>
      </w:r>
      <w:r>
        <w:rPr>
          <w:rFonts w:hint="eastAsia" w:cs="Times New Roman"/>
          <w:sz w:val="24"/>
          <w:szCs w:val="24"/>
          <w:lang w:val="en-US" w:eastAsia="zh-CN"/>
        </w:rPr>
        <w:t>187号</w:t>
      </w:r>
      <w:r>
        <w:rPr>
          <w:rFonts w:hint="eastAsia" w:cs="Times New Roman"/>
          <w:sz w:val="24"/>
          <w:szCs w:val="24"/>
          <w:lang w:eastAsia="zh-CN"/>
        </w:rPr>
        <w:t>）相关规定</w: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eastAsia" w:cs="Times New Roman"/>
          <w:sz w:val="24"/>
          <w:szCs w:val="24"/>
          <w:lang w:eastAsia="zh-CN"/>
        </w:rPr>
        <w:t>学校将于</w:t>
      </w:r>
      <w:r>
        <w:rPr>
          <w:rFonts w:hint="eastAsia" w:cs="Times New Roman"/>
          <w:sz w:val="24"/>
          <w:szCs w:val="24"/>
          <w:lang w:val="en-US" w:eastAsia="zh-CN"/>
        </w:rPr>
        <w:t>10月10-20日</w:t>
      </w:r>
      <w:r>
        <w:rPr>
          <w:rFonts w:hint="eastAsia" w:cs="Times New Roman"/>
          <w:sz w:val="24"/>
          <w:szCs w:val="24"/>
          <w:lang w:eastAsia="zh-CN"/>
        </w:rPr>
        <w:t>对</w:t>
      </w:r>
      <w:r>
        <w:rPr>
          <w:rFonts w:hint="eastAsia" w:cs="Times New Roman"/>
          <w:sz w:val="24"/>
          <w:szCs w:val="24"/>
          <w:lang w:val="en-US" w:eastAsia="zh-CN"/>
        </w:rPr>
        <w:t>2014</w:t>
      </w:r>
      <w:r>
        <w:rPr>
          <w:rFonts w:hint="default" w:ascii="Times New Roman" w:hAnsi="Times New Roman" w:eastAsia="宋体" w:cs="Times New Roman"/>
          <w:sz w:val="24"/>
          <w:szCs w:val="24"/>
        </w:rPr>
        <w:t>级本科生毕业设计(论文)管理工作</w:t>
      </w:r>
      <w:r>
        <w:rPr>
          <w:rFonts w:hint="eastAsia" w:cs="Times New Roman"/>
          <w:sz w:val="24"/>
          <w:szCs w:val="24"/>
          <w:lang w:eastAsia="zh-CN"/>
        </w:rPr>
        <w:t>进行检查</w:t>
      </w:r>
      <w:r>
        <w:rPr>
          <w:rFonts w:hint="default" w:ascii="Times New Roman" w:hAnsi="Times New Roman" w:eastAsia="宋体" w:cs="Times New Roman"/>
          <w:sz w:val="24"/>
          <w:szCs w:val="24"/>
        </w:rPr>
        <w:t>。现将有关事项通知</w:t>
      </w:r>
      <w:r>
        <w:rPr>
          <w:rFonts w:hAnsi="宋体"/>
          <w:sz w:val="24"/>
          <w:szCs w:val="24"/>
        </w:rPr>
        <w:t>如下：</w:t>
      </w:r>
      <w:r>
        <w:rPr>
          <w:rFonts w:hint="eastAsia" w:hAnsi="宋体"/>
          <w:sz w:val="24"/>
          <w:szCs w:val="24"/>
          <w:lang w:val="en-US" w:eastAsia="zh-CN"/>
        </w:rPr>
        <w:t xml:space="preserve">                                </w:t>
      </w:r>
    </w:p>
    <w:p>
      <w:pPr>
        <w:adjustRightInd w:val="0"/>
        <w:snapToGrid w:val="0"/>
        <w:spacing w:line="360" w:lineRule="auto"/>
        <w:ind w:left="480"/>
        <w:rPr>
          <w:rFonts w:hint="eastAsia" w:hAnsi="宋体"/>
          <w:b/>
          <w:sz w:val="24"/>
        </w:rPr>
      </w:pPr>
      <w:r>
        <w:rPr>
          <w:rFonts w:hint="eastAsia" w:hAnsi="宋体"/>
          <w:b/>
          <w:sz w:val="24"/>
        </w:rPr>
        <w:t>一、</w:t>
      </w:r>
      <w:r>
        <w:rPr>
          <w:rFonts w:hint="eastAsia" w:hAnsi="宋体"/>
          <w:b/>
          <w:sz w:val="24"/>
          <w:lang w:eastAsia="zh-CN"/>
        </w:rPr>
        <w:t>检查内容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hAnsi="宋体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本次</w:t>
      </w:r>
      <w:r>
        <w:rPr>
          <w:rFonts w:hint="eastAsia" w:ascii="宋体" w:hAnsi="宋体" w:cs="宋体"/>
          <w:sz w:val="24"/>
          <w:szCs w:val="24"/>
          <w:lang w:eastAsia="zh-CN"/>
        </w:rPr>
        <w:t>检查</w:t>
      </w:r>
      <w:r>
        <w:rPr>
          <w:rFonts w:hint="eastAsia" w:ascii="宋体" w:hAnsi="宋体" w:eastAsia="宋体" w:cs="宋体"/>
          <w:sz w:val="24"/>
          <w:szCs w:val="24"/>
        </w:rPr>
        <w:t>工作依据《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教育部办公厅</w:t>
      </w:r>
      <w:r>
        <w:rPr>
          <w:rFonts w:hint="eastAsia" w:ascii="宋体" w:hAnsi="宋体" w:eastAsia="宋体" w:cs="宋体"/>
          <w:sz w:val="24"/>
          <w:szCs w:val="24"/>
        </w:rPr>
        <w:t>关于加强普通高等学校毕业设计（论文）工作的通知》（教高厅〔2004〕14号）精神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及审核性评估</w:t>
      </w:r>
      <w:r>
        <w:rPr>
          <w:rFonts w:hint="eastAsia" w:ascii="宋体" w:hAnsi="宋体" w:cs="宋体"/>
          <w:sz w:val="24"/>
          <w:szCs w:val="24"/>
          <w:lang w:eastAsia="zh-CN"/>
        </w:rPr>
        <w:t>教育部专家组反馈意见，</w:t>
      </w:r>
      <w:r>
        <w:rPr>
          <w:rFonts w:hint="eastAsia" w:ascii="宋体" w:hAnsi="宋体" w:eastAsia="宋体" w:cs="宋体"/>
          <w:sz w:val="24"/>
          <w:szCs w:val="24"/>
        </w:rPr>
        <w:t>认真检查学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院</w:t>
      </w:r>
      <w:r>
        <w:rPr>
          <w:rFonts w:hint="eastAsia" w:ascii="宋体" w:hAnsi="宋体" w:eastAsia="宋体" w:cs="宋体"/>
          <w:sz w:val="24"/>
          <w:szCs w:val="24"/>
        </w:rPr>
        <w:t>本科毕业设计（论文）管理制度的科学性与合理性及执行情况，以及本科毕业设计（论文）质量保障体系的运行效果</w:t>
      </w:r>
      <w:r>
        <w:rPr>
          <w:rFonts w:hint="eastAsia" w:hAnsi="宋体"/>
          <w:sz w:val="24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80"/>
        <w:rPr>
          <w:rFonts w:hint="eastAsia" w:hAnsi="宋体"/>
          <w:b/>
          <w:sz w:val="24"/>
          <w:lang w:eastAsia="zh-CN"/>
        </w:rPr>
      </w:pPr>
      <w:r>
        <w:rPr>
          <w:rFonts w:hint="eastAsia" w:hAnsi="宋体"/>
          <w:b/>
          <w:sz w:val="24"/>
          <w:lang w:eastAsia="zh-CN"/>
        </w:rPr>
        <w:t>检查方式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1.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学院</w:t>
      </w:r>
      <w:r>
        <w:rPr>
          <w:rFonts w:hint="default" w:ascii="Times New Roman" w:hAnsi="Times New Roman" w:eastAsia="宋体" w:cs="Times New Roman"/>
          <w:sz w:val="24"/>
          <w:szCs w:val="24"/>
        </w:rPr>
        <w:t>对年度毕业设计（论文）管理工作开展全面自查。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学院根据自查结果，撰写自查报告（不超过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2000字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），</w:t>
      </w:r>
      <w:r>
        <w:rPr>
          <w:rFonts w:hint="default" w:ascii="Times New Roman" w:hAnsi="Times New Roman" w:eastAsia="宋体" w:cs="Times New Roman"/>
          <w:sz w:val="24"/>
          <w:szCs w:val="24"/>
        </w:rPr>
        <w:t>自查工作应于2018年10月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16</w:t>
      </w:r>
      <w:r>
        <w:rPr>
          <w:rFonts w:hint="default" w:ascii="Times New Roman" w:hAnsi="Times New Roman" w:eastAsia="宋体" w:cs="Times New Roman"/>
          <w:sz w:val="24"/>
          <w:szCs w:val="24"/>
        </w:rPr>
        <w:t>日前完成。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outlineLvl w:val="9"/>
        <w:rPr>
          <w:rFonts w:hint="eastAsia" w:hAnsi="宋体"/>
          <w:b/>
          <w:sz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2.实施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校内</w:t>
      </w:r>
      <w:r>
        <w:rPr>
          <w:rFonts w:hint="default" w:ascii="Times New Roman" w:hAnsi="Times New Roman" w:eastAsia="宋体" w:cs="Times New Roman"/>
          <w:sz w:val="24"/>
          <w:szCs w:val="24"/>
        </w:rPr>
        <w:t>专家组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（含校教学督导）</w:t>
      </w:r>
      <w:r>
        <w:rPr>
          <w:rFonts w:hint="default" w:ascii="Times New Roman" w:hAnsi="Times New Roman" w:eastAsia="宋体" w:cs="Times New Roman"/>
          <w:sz w:val="24"/>
          <w:szCs w:val="24"/>
        </w:rPr>
        <w:t>入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学院</w:t>
      </w:r>
      <w:r>
        <w:rPr>
          <w:rFonts w:hint="default" w:ascii="Times New Roman" w:hAnsi="Times New Roman" w:eastAsia="宋体" w:cs="Times New Roman"/>
          <w:sz w:val="24"/>
          <w:szCs w:val="24"/>
        </w:rPr>
        <w:t>督导。在各学校完成自查的基础上，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10月17-20日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校内专家组</w:t>
      </w:r>
      <w:r>
        <w:rPr>
          <w:rFonts w:hint="default" w:ascii="Times New Roman" w:hAnsi="Times New Roman" w:eastAsia="宋体" w:cs="Times New Roman"/>
          <w:sz w:val="24"/>
          <w:szCs w:val="24"/>
        </w:rPr>
        <w:t>对本科毕业设计（论文）工作开展情况进行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随机</w:t>
      </w:r>
      <w:r>
        <w:rPr>
          <w:rFonts w:hint="default" w:ascii="Times New Roman" w:hAnsi="Times New Roman" w:eastAsia="宋体" w:cs="Times New Roman"/>
          <w:sz w:val="24"/>
          <w:szCs w:val="24"/>
        </w:rPr>
        <w:t>督导检查。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80"/>
        <w:rPr>
          <w:rFonts w:hint="eastAsia" w:hAnsi="宋体"/>
          <w:b/>
          <w:sz w:val="24"/>
        </w:rPr>
      </w:pPr>
      <w:r>
        <w:rPr>
          <w:rFonts w:hint="eastAsia" w:hAnsi="宋体"/>
          <w:b/>
          <w:sz w:val="24"/>
          <w:lang w:eastAsia="zh-CN"/>
        </w:rPr>
        <w:t>检查</w:t>
      </w:r>
      <w:r>
        <w:rPr>
          <w:rFonts w:hint="eastAsia" w:hAnsi="宋体"/>
          <w:b/>
          <w:sz w:val="24"/>
        </w:rPr>
        <w:t>重点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hAnsi="宋体"/>
          <w:sz w:val="24"/>
          <w:lang w:val="en-US" w:eastAsia="zh-CN"/>
        </w:rPr>
      </w:pPr>
      <w:r>
        <w:rPr>
          <w:rFonts w:hint="eastAsia" w:hAnsi="宋体"/>
          <w:sz w:val="24"/>
          <w:lang w:val="en-US" w:eastAsia="zh-CN"/>
        </w:rPr>
        <w:t>1 .针对教育部审核性评估专家组就毕业设计（论文）教学工作提出整改意见，学院结合实际情况采取的具体的整改措施。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480" w:firstLineChars="200"/>
        <w:rPr>
          <w:rFonts w:hint="eastAsia" w:hAnsi="宋体" w:eastAsia="宋体"/>
          <w:sz w:val="24"/>
          <w:lang w:eastAsia="zh-CN"/>
        </w:rPr>
      </w:pPr>
      <w:r>
        <w:rPr>
          <w:rFonts w:hAnsi="宋体"/>
          <w:sz w:val="24"/>
        </w:rPr>
        <w:t>学院相关管理制度的科学性与合理性及执行情况、</w:t>
      </w:r>
      <w:r>
        <w:rPr>
          <w:rFonts w:hAnsi="宋体"/>
          <w:color w:val="000000"/>
          <w:kern w:val="0"/>
          <w:sz w:val="24"/>
        </w:rPr>
        <w:t>主要工作</w:t>
      </w:r>
      <w:r>
        <w:rPr>
          <w:rFonts w:hint="eastAsia" w:hAnsi="宋体"/>
          <w:color w:val="000000"/>
          <w:kern w:val="0"/>
          <w:sz w:val="24"/>
        </w:rPr>
        <w:t>实施</w:t>
      </w:r>
      <w:r>
        <w:rPr>
          <w:rFonts w:hAnsi="宋体"/>
          <w:color w:val="000000"/>
          <w:kern w:val="0"/>
          <w:sz w:val="24"/>
        </w:rPr>
        <w:t>成效与创新、</w:t>
      </w:r>
      <w:r>
        <w:rPr>
          <w:rFonts w:hAnsi="宋体"/>
          <w:sz w:val="24"/>
        </w:rPr>
        <w:t>毕业设计（论文）质量保障</w:t>
      </w:r>
      <w:r>
        <w:rPr>
          <w:rFonts w:hint="eastAsia" w:hAnsi="宋体"/>
          <w:sz w:val="24"/>
        </w:rPr>
        <w:t>机制</w:t>
      </w:r>
      <w:r>
        <w:rPr>
          <w:rFonts w:hAnsi="宋体"/>
          <w:sz w:val="24"/>
        </w:rPr>
        <w:t>的运行效果</w:t>
      </w:r>
      <w:r>
        <w:rPr>
          <w:rFonts w:hint="eastAsia" w:hAnsi="宋体"/>
          <w:sz w:val="24"/>
          <w:lang w:eastAsia="zh-CN"/>
        </w:rPr>
        <w:t>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0" w:leftChars="0" w:firstLine="480" w:firstLineChars="200"/>
        <w:rPr>
          <w:rFonts w:hAnsi="宋体"/>
          <w:sz w:val="24"/>
        </w:rPr>
      </w:pPr>
      <w:r>
        <w:rPr>
          <w:rFonts w:hint="eastAsia" w:ascii="宋体" w:hAnsi="宋体"/>
          <w:sz w:val="24"/>
        </w:rPr>
        <w:t>毕业设计（论文）档案管理情况（档案材料是否齐全，填写是否规范）、</w:t>
      </w:r>
      <w:r>
        <w:rPr>
          <w:rFonts w:hAnsi="宋体"/>
          <w:sz w:val="24"/>
        </w:rPr>
        <w:t>存在的主要问题及改进措施等。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通</w:t>
      </w:r>
      <w:r>
        <w:rPr>
          <w:rFonts w:hint="eastAsia" w:cs="Times New Roman"/>
          <w:sz w:val="24"/>
          <w:szCs w:val="24"/>
          <w:lang w:eastAsia="zh-CN"/>
        </w:rPr>
        <w:t>过检查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毕业设计（论文）正文、图纸、指导手册、文献翻译及相关佐证资料</w:t>
      </w:r>
      <w:r>
        <w:rPr>
          <w:rFonts w:hint="eastAsia" w:cs="Times New Roman"/>
          <w:sz w:val="24"/>
          <w:szCs w:val="24"/>
          <w:lang w:eastAsia="zh-CN"/>
        </w:rPr>
        <w:t>，检查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学院对学生毕业设计（论文）实现全过程管理，特别是指导教师在指导学生完成毕业设计（论文）过程中发挥作用情况。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学院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对学生开展学术道德、学术规范</w:t>
      </w:r>
      <w:r>
        <w:rPr>
          <w:rFonts w:hint="eastAsia" w:cs="Times New Roman"/>
          <w:sz w:val="24"/>
          <w:szCs w:val="24"/>
          <w:lang w:eastAsia="zh-CN"/>
        </w:rPr>
        <w:t>和学术诚信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教育情况。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学院对毕业设计（论文）开展原创性审查情况。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cs="Times New Roman"/>
          <w:sz w:val="24"/>
          <w:szCs w:val="24"/>
          <w:lang w:val="en-US" w:eastAsia="zh-CN"/>
        </w:rPr>
        <w:t>如在写作过程中发现有学生出现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论文买卖</w:t>
      </w:r>
      <w:r>
        <w:rPr>
          <w:rFonts w:hint="eastAsia" w:cs="Times New Roman"/>
          <w:sz w:val="24"/>
          <w:szCs w:val="24"/>
          <w:lang w:eastAsia="zh-CN"/>
        </w:rPr>
        <w:t>或找他人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代写等行为</w:t>
      </w:r>
      <w:r>
        <w:rPr>
          <w:rFonts w:hint="eastAsia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学院理</w:t>
      </w:r>
      <w:r>
        <w:rPr>
          <w:rFonts w:hint="eastAsia" w:cs="Times New Roman"/>
          <w:sz w:val="24"/>
          <w:szCs w:val="24"/>
          <w:lang w:eastAsia="zh-CN"/>
        </w:rPr>
        <w:t>的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情况。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hAnsi="宋体" w:eastAsia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本次检查采取抽查的方式，抽查的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学院</w:t>
      </w:r>
      <w:r>
        <w:rPr>
          <w:rFonts w:hint="eastAsia" w:ascii="宋体" w:hAnsi="宋体" w:eastAsia="宋体" w:cs="宋体"/>
          <w:sz w:val="24"/>
          <w:szCs w:val="24"/>
        </w:rPr>
        <w:t>由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教务处和教学质量保障中心</w:t>
      </w:r>
      <w:r>
        <w:rPr>
          <w:rFonts w:hint="eastAsia" w:ascii="宋体" w:hAnsi="宋体" w:eastAsia="宋体" w:cs="宋体"/>
          <w:sz w:val="24"/>
          <w:szCs w:val="24"/>
        </w:rPr>
        <w:t>指定。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对检查中发现学院在毕业设计（论文）管理方面存在问题的，视问题严重程度</w:t>
      </w:r>
      <w:r>
        <w:rPr>
          <w:rFonts w:hint="eastAsia" w:ascii="宋体" w:hAnsi="宋体" w:cs="宋体"/>
          <w:sz w:val="24"/>
          <w:szCs w:val="24"/>
          <w:lang w:eastAsia="zh-CN"/>
        </w:rPr>
        <w:t>按《天津商业大学教学事故认定及处理管理办法》（津商大校发</w:t>
      </w:r>
      <w:r>
        <w:rPr>
          <w:rFonts w:hint="default" w:ascii="Times New Roman" w:hAnsi="Times New Roman" w:eastAsia="宋体" w:cs="Times New Roman"/>
          <w:sz w:val="24"/>
          <w:szCs w:val="24"/>
        </w:rPr>
        <w:t>〔2</w:t>
      </w:r>
      <w:r>
        <w:rPr>
          <w:rFonts w:hint="eastAsia" w:cs="Times New Roman"/>
          <w:sz w:val="24"/>
          <w:szCs w:val="24"/>
          <w:lang w:val="en-US" w:eastAsia="zh-CN"/>
        </w:rPr>
        <w:t>13</w:t>
      </w:r>
      <w:r>
        <w:rPr>
          <w:rFonts w:hint="default" w:ascii="Times New Roman" w:hAnsi="Times New Roman" w:eastAsia="宋体" w:cs="Times New Roman"/>
          <w:sz w:val="24"/>
          <w:szCs w:val="24"/>
        </w:rPr>
        <w:t>〕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9号</w:t>
      </w:r>
      <w:r>
        <w:rPr>
          <w:rFonts w:hint="eastAsia" w:ascii="宋体" w:hAnsi="宋体" w:cs="宋体"/>
          <w:sz w:val="24"/>
          <w:szCs w:val="24"/>
          <w:lang w:eastAsia="zh-CN"/>
        </w:rPr>
        <w:t>）相关规定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予以处理。</w:t>
      </w:r>
    </w:p>
    <w:p>
      <w:pPr>
        <w:adjustRightInd w:val="0"/>
        <w:snapToGrid w:val="0"/>
        <w:spacing w:line="360" w:lineRule="auto"/>
        <w:ind w:firstLine="482" w:firstLineChars="200"/>
        <w:rPr>
          <w:b/>
          <w:color w:val="000000"/>
          <w:sz w:val="24"/>
        </w:rPr>
      </w:pPr>
      <w:r>
        <w:rPr>
          <w:rFonts w:hint="eastAsia" w:hAnsi="宋体"/>
          <w:b/>
          <w:color w:val="000000"/>
          <w:sz w:val="24"/>
        </w:rPr>
        <w:t>三、</w:t>
      </w:r>
      <w:r>
        <w:rPr>
          <w:rFonts w:hAnsi="宋体"/>
          <w:b/>
          <w:color w:val="000000"/>
          <w:sz w:val="24"/>
        </w:rPr>
        <w:t>具体要求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各学</w:t>
      </w:r>
      <w:r>
        <w:rPr>
          <w:rFonts w:hint="eastAsia" w:hAnsi="宋体"/>
          <w:sz w:val="24"/>
        </w:rPr>
        <w:t>院</w:t>
      </w:r>
      <w:r>
        <w:rPr>
          <w:rFonts w:hAnsi="宋体"/>
          <w:sz w:val="24"/>
        </w:rPr>
        <w:t>要高度重视毕业设计</w:t>
      </w:r>
      <w:r>
        <w:rPr>
          <w:sz w:val="24"/>
        </w:rPr>
        <w:t>(</w:t>
      </w:r>
      <w:r>
        <w:rPr>
          <w:rFonts w:hAnsi="宋体"/>
          <w:sz w:val="24"/>
        </w:rPr>
        <w:t>论文</w:t>
      </w:r>
      <w:r>
        <w:rPr>
          <w:sz w:val="24"/>
        </w:rPr>
        <w:t>)</w:t>
      </w:r>
      <w:r>
        <w:rPr>
          <w:rFonts w:hAnsi="宋体"/>
          <w:sz w:val="24"/>
        </w:rPr>
        <w:t>工作，自觉做好自查工作，及时总结经验，</w:t>
      </w:r>
      <w:r>
        <w:rPr>
          <w:rFonts w:hint="eastAsia" w:ascii="宋体" w:hAnsi="宋体"/>
          <w:color w:val="000000"/>
          <w:sz w:val="24"/>
        </w:rPr>
        <w:t>并针对自查中存在的问题提出切实可行的措施，</w:t>
      </w:r>
      <w:r>
        <w:rPr>
          <w:rFonts w:hAnsi="宋体"/>
          <w:sz w:val="24"/>
        </w:rPr>
        <w:t>同时进一步加强领导，健全制度，完善机制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在做好相关工作中推进立德树人，</w:t>
      </w:r>
      <w:r>
        <w:rPr>
          <w:rFonts w:hint="eastAsia" w:ascii="宋体" w:hAnsi="宋体" w:eastAsia="宋体" w:cs="宋体"/>
          <w:sz w:val="24"/>
          <w:szCs w:val="24"/>
        </w:rPr>
        <w:t>着</w:t>
      </w:r>
      <w:r>
        <w:rPr>
          <w:rFonts w:hAnsi="宋体"/>
          <w:sz w:val="24"/>
        </w:rPr>
        <w:t>力提高人才培养质量。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请</w:t>
      </w:r>
      <w:r>
        <w:rPr>
          <w:rFonts w:hAnsi="宋体"/>
          <w:sz w:val="24"/>
        </w:rPr>
        <w:t>各学</w:t>
      </w:r>
      <w:r>
        <w:rPr>
          <w:rFonts w:hint="eastAsia" w:hAnsi="宋体"/>
          <w:sz w:val="24"/>
        </w:rPr>
        <w:t>院</w:t>
      </w:r>
      <w:r>
        <w:rPr>
          <w:rFonts w:hAnsi="宋体"/>
          <w:sz w:val="24"/>
        </w:rPr>
        <w:t>于</w:t>
      </w:r>
      <w:r>
        <w:rPr>
          <w:rFonts w:hint="eastAsia" w:hAnsi="宋体"/>
          <w:sz w:val="24"/>
          <w:lang w:val="en-US" w:eastAsia="zh-CN"/>
        </w:rPr>
        <w:t>10</w:t>
      </w:r>
      <w:r>
        <w:rPr>
          <w:rFonts w:hAnsi="宋体"/>
          <w:sz w:val="24"/>
        </w:rPr>
        <w:t>月</w:t>
      </w:r>
      <w:r>
        <w:rPr>
          <w:rFonts w:hint="eastAsia" w:hAnsi="宋体"/>
          <w:sz w:val="24"/>
          <w:lang w:val="en-US" w:eastAsia="zh-CN"/>
        </w:rPr>
        <w:t>16</w:t>
      </w:r>
      <w:r>
        <w:rPr>
          <w:rFonts w:hAnsi="宋体"/>
          <w:sz w:val="24"/>
        </w:rPr>
        <w:t>日</w:t>
      </w:r>
      <w:r>
        <w:rPr>
          <w:rFonts w:hint="eastAsia" w:hAnsi="宋体"/>
          <w:sz w:val="24"/>
        </w:rPr>
        <w:t>（周</w:t>
      </w:r>
      <w:r>
        <w:rPr>
          <w:rFonts w:hint="eastAsia" w:hAnsi="宋体"/>
          <w:sz w:val="24"/>
          <w:lang w:eastAsia="zh-CN"/>
        </w:rPr>
        <w:t>二</w:t>
      </w:r>
      <w:r>
        <w:rPr>
          <w:rFonts w:hint="eastAsia" w:hAnsi="宋体"/>
          <w:sz w:val="24"/>
        </w:rPr>
        <w:t>）</w:t>
      </w:r>
      <w:r>
        <w:rPr>
          <w:rFonts w:hAnsi="宋体"/>
          <w:sz w:val="24"/>
        </w:rPr>
        <w:t>以前提交</w:t>
      </w:r>
      <w:r>
        <w:rPr>
          <w:rFonts w:hint="eastAsia" w:hAnsi="宋体"/>
          <w:sz w:val="24"/>
        </w:rPr>
        <w:t>加盖学院公章的</w:t>
      </w:r>
      <w:r>
        <w:rPr>
          <w:rFonts w:hAnsi="宋体"/>
          <w:sz w:val="24"/>
        </w:rPr>
        <w:t>《</w:t>
      </w:r>
      <w:r>
        <w:rPr>
          <w:sz w:val="24"/>
        </w:rPr>
        <w:t>201</w:t>
      </w:r>
      <w:r>
        <w:rPr>
          <w:rFonts w:hint="eastAsia"/>
          <w:sz w:val="24"/>
          <w:lang w:val="en-US" w:eastAsia="zh-CN"/>
        </w:rPr>
        <w:t>8</w:t>
      </w:r>
      <w:r>
        <w:rPr>
          <w:rFonts w:hAnsi="宋体"/>
          <w:sz w:val="24"/>
        </w:rPr>
        <w:t>年</w:t>
      </w:r>
      <w:r>
        <w:rPr>
          <w:rFonts w:hint="eastAsia" w:hAnsi="宋体"/>
          <w:sz w:val="24"/>
        </w:rPr>
        <w:t>XX学院</w:t>
      </w:r>
      <w:r>
        <w:rPr>
          <w:rFonts w:hAnsi="宋体"/>
          <w:sz w:val="24"/>
        </w:rPr>
        <w:t>毕业设计（论文）</w:t>
      </w:r>
      <w:r>
        <w:rPr>
          <w:rFonts w:hint="eastAsia" w:hAnsi="宋体"/>
          <w:sz w:val="24"/>
        </w:rPr>
        <w:t>工作自查总结</w:t>
      </w:r>
      <w:r>
        <w:rPr>
          <w:rFonts w:hAnsi="宋体"/>
          <w:sz w:val="24"/>
        </w:rPr>
        <w:t>》</w:t>
      </w:r>
      <w:r>
        <w:rPr>
          <w:rFonts w:hint="eastAsia" w:hAnsi="宋体"/>
          <w:sz w:val="24"/>
        </w:rPr>
        <w:t>，同时发送电子版至指定邮箱</w:t>
      </w:r>
      <w:r>
        <w:rPr>
          <w:rFonts w:hAnsi="宋体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hAnsi="宋体" w:eastAsia="宋体"/>
          <w:sz w:val="24"/>
          <w:lang w:val="en-US" w:eastAsia="zh-CN"/>
        </w:rPr>
      </w:pPr>
      <w:r>
        <w:rPr>
          <w:rFonts w:hint="eastAsia" w:hAnsi="宋体"/>
          <w:sz w:val="24"/>
        </w:rPr>
        <w:t>联系人</w:t>
      </w:r>
      <w:r>
        <w:rPr>
          <w:rFonts w:hint="eastAsia" w:hAnsi="宋体"/>
          <w:sz w:val="24"/>
          <w:lang w:eastAsia="zh-CN"/>
        </w:rPr>
        <w:t>：</w:t>
      </w:r>
      <w:r>
        <w:rPr>
          <w:rFonts w:hint="eastAsia" w:hAnsi="宋体"/>
          <w:sz w:val="24"/>
        </w:rPr>
        <w:t>纪多多   联系电话：26675761</w:t>
      </w:r>
      <w:r>
        <w:rPr>
          <w:rFonts w:hint="eastAsia" w:hAnsi="宋体"/>
          <w:sz w:val="24"/>
          <w:lang w:eastAsia="zh-CN"/>
        </w:rPr>
        <w:t>、</w:t>
      </w:r>
      <w:r>
        <w:rPr>
          <w:rFonts w:hint="eastAsia" w:hAnsi="宋体"/>
          <w:sz w:val="24"/>
          <w:lang w:val="en-US" w:eastAsia="zh-CN"/>
        </w:rPr>
        <w:t>26651689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E-mail:jiduoduo@tjcu.edu.cn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hAnsi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附：</w:t>
      </w:r>
      <w:r>
        <w:rPr>
          <w:rFonts w:hAnsi="宋体"/>
          <w:sz w:val="24"/>
        </w:rPr>
        <w:t>《</w:t>
      </w:r>
      <w:r>
        <w:rPr>
          <w:sz w:val="24"/>
        </w:rPr>
        <w:t>201</w:t>
      </w:r>
      <w:r>
        <w:rPr>
          <w:rFonts w:hint="eastAsia"/>
          <w:sz w:val="24"/>
          <w:lang w:val="en-US" w:eastAsia="zh-CN"/>
        </w:rPr>
        <w:t>8</w:t>
      </w:r>
      <w:r>
        <w:rPr>
          <w:rFonts w:hAnsi="宋体"/>
          <w:sz w:val="24"/>
        </w:rPr>
        <w:t>年</w:t>
      </w:r>
      <w:r>
        <w:rPr>
          <w:rFonts w:hint="eastAsia" w:hAnsi="宋体"/>
          <w:sz w:val="24"/>
        </w:rPr>
        <w:t>XX学院</w:t>
      </w:r>
      <w:r>
        <w:rPr>
          <w:rFonts w:hAnsi="宋体"/>
          <w:sz w:val="24"/>
        </w:rPr>
        <w:t>毕业设计（论文）</w:t>
      </w:r>
      <w:r>
        <w:rPr>
          <w:rFonts w:hint="eastAsia" w:hAnsi="宋体"/>
          <w:sz w:val="24"/>
        </w:rPr>
        <w:t>工作自查总结</w:t>
      </w:r>
      <w:r>
        <w:rPr>
          <w:rFonts w:hAnsi="宋体"/>
          <w:sz w:val="24"/>
        </w:rPr>
        <w:t>》</w:t>
      </w:r>
      <w:r>
        <w:rPr>
          <w:rFonts w:hint="eastAsia" w:hAnsi="宋体"/>
          <w:sz w:val="24"/>
        </w:rPr>
        <w:t>排版格式要求。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hAnsi="宋体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b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b/>
          <w:sz w:val="44"/>
          <w:szCs w:val="44"/>
        </w:rPr>
      </w:pPr>
    </w:p>
    <w:p>
      <w:pPr>
        <w:adjustRightInd w:val="0"/>
        <w:snapToGrid w:val="0"/>
        <w:spacing w:line="360" w:lineRule="auto"/>
        <w:jc w:val="both"/>
        <w:rPr>
          <w:rFonts w:hint="eastAsia" w:eastAsia="宋体"/>
          <w:b w:val="0"/>
          <w:bCs/>
          <w:sz w:val="32"/>
          <w:szCs w:val="32"/>
          <w:lang w:eastAsia="zh-CN"/>
        </w:rPr>
      </w:pPr>
      <w:r>
        <w:rPr>
          <w:rFonts w:hint="eastAsia"/>
          <w:b w:val="0"/>
          <w:bCs/>
          <w:sz w:val="32"/>
          <w:szCs w:val="32"/>
          <w:lang w:eastAsia="zh-CN"/>
        </w:rPr>
        <w:t>附：</w:t>
      </w:r>
    </w:p>
    <w:p>
      <w:pPr>
        <w:adjustRightInd w:val="0"/>
        <w:snapToGrid w:val="0"/>
        <w:spacing w:line="360" w:lineRule="auto"/>
        <w:jc w:val="center"/>
        <w:rPr>
          <w:rFonts w:hint="eastAsia" w:hAnsi="宋体"/>
          <w:b/>
          <w:sz w:val="44"/>
          <w:szCs w:val="44"/>
        </w:rPr>
      </w:pPr>
      <w:r>
        <w:rPr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  <w:lang w:val="en-US" w:eastAsia="zh-CN"/>
        </w:rPr>
        <w:t>8</w:t>
      </w:r>
      <w:r>
        <w:rPr>
          <w:rFonts w:hAnsi="宋体"/>
          <w:b/>
          <w:sz w:val="44"/>
          <w:szCs w:val="44"/>
        </w:rPr>
        <w:t>年</w:t>
      </w:r>
      <w:r>
        <w:rPr>
          <w:rFonts w:hint="eastAsia" w:hAnsi="宋体"/>
          <w:b/>
          <w:sz w:val="44"/>
          <w:szCs w:val="44"/>
        </w:rPr>
        <w:t>XX学院</w:t>
      </w:r>
      <w:r>
        <w:rPr>
          <w:rFonts w:hAnsi="宋体"/>
          <w:b/>
          <w:sz w:val="44"/>
          <w:szCs w:val="44"/>
        </w:rPr>
        <w:t>毕业设计（论文）</w:t>
      </w:r>
    </w:p>
    <w:p>
      <w:pPr>
        <w:adjustRightInd w:val="0"/>
        <w:snapToGrid w:val="0"/>
        <w:spacing w:line="360" w:lineRule="auto"/>
        <w:jc w:val="center"/>
        <w:rPr>
          <w:rFonts w:hint="eastAsia" w:hAnsi="宋体"/>
          <w:b/>
          <w:sz w:val="24"/>
        </w:rPr>
      </w:pPr>
      <w:r>
        <w:rPr>
          <w:rFonts w:hint="eastAsia" w:hAnsi="宋体"/>
          <w:b/>
          <w:sz w:val="44"/>
          <w:szCs w:val="44"/>
        </w:rPr>
        <w:t>工作自查总结</w:t>
      </w:r>
      <w:r>
        <w:rPr>
          <w:rFonts w:hint="eastAsia" w:hAnsi="宋体"/>
          <w:b/>
          <w:sz w:val="24"/>
        </w:rPr>
        <w:t>（二号黑体，居中，</w:t>
      </w:r>
      <w:r>
        <w:rPr>
          <w:b/>
          <w:sz w:val="24"/>
        </w:rPr>
        <w:t>1.5</w:t>
      </w:r>
      <w:r>
        <w:rPr>
          <w:rFonts w:hAnsi="宋体"/>
          <w:b/>
          <w:sz w:val="24"/>
        </w:rPr>
        <w:t>倍行距</w:t>
      </w:r>
      <w:r>
        <w:rPr>
          <w:rFonts w:hint="eastAsia" w:hAnsi="宋体"/>
          <w:b/>
          <w:sz w:val="24"/>
        </w:rPr>
        <w:t>）</w:t>
      </w:r>
    </w:p>
    <w:p>
      <w:pPr>
        <w:spacing w:before="156" w:beforeLines="50" w:line="360" w:lineRule="auto"/>
        <w:ind w:right="641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一、一级标题（黑体四号）</w:t>
      </w:r>
    </w:p>
    <w:p>
      <w:pPr>
        <w:spacing w:before="156" w:beforeLines="50" w:line="360" w:lineRule="auto"/>
        <w:ind w:right="641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（二） 二级标题（宋体、加粗、小四号）</w:t>
      </w:r>
    </w:p>
    <w:p>
      <w:pPr>
        <w:spacing w:before="156" w:beforeLines="50" w:line="360" w:lineRule="auto"/>
        <w:ind w:right="641"/>
        <w:rPr>
          <w:rFonts w:hint="eastAsia" w:hAnsi="宋体"/>
          <w:sz w:val="24"/>
        </w:rPr>
      </w:pPr>
      <w:r>
        <w:rPr>
          <w:rFonts w:hAnsi="宋体"/>
          <w:sz w:val="24"/>
        </w:rPr>
        <w:t>正文（宋体、小四号字，</w:t>
      </w:r>
      <w:r>
        <w:rPr>
          <w:sz w:val="24"/>
        </w:rPr>
        <w:t>1.5</w:t>
      </w:r>
      <w:r>
        <w:rPr>
          <w:rFonts w:hAnsi="宋体"/>
          <w:sz w:val="24"/>
        </w:rPr>
        <w:t>倍行距）</w:t>
      </w:r>
    </w:p>
    <w:p>
      <w:pPr>
        <w:spacing w:before="156" w:beforeLines="50" w:line="360" w:lineRule="auto"/>
        <w:ind w:right="641"/>
        <w:rPr>
          <w:rFonts w:hint="eastAsia" w:hAnsi="宋体"/>
          <w:sz w:val="24"/>
        </w:rPr>
      </w:pPr>
    </w:p>
    <w:p>
      <w:pPr>
        <w:spacing w:before="156" w:beforeLines="50" w:line="360" w:lineRule="auto"/>
        <w:ind w:right="641"/>
        <w:rPr>
          <w:rFonts w:hint="eastAsia" w:hAnsi="宋体"/>
          <w:sz w:val="24"/>
        </w:rPr>
      </w:pPr>
    </w:p>
    <w:p>
      <w:pPr>
        <w:spacing w:before="156" w:beforeLines="50" w:line="360" w:lineRule="auto"/>
        <w:ind w:right="641"/>
        <w:rPr>
          <w:rFonts w:hint="eastAsia" w:hAnsi="宋体"/>
          <w:sz w:val="24"/>
        </w:rPr>
      </w:pPr>
    </w:p>
    <w:p>
      <w:pPr>
        <w:spacing w:before="156" w:beforeLines="50" w:line="360" w:lineRule="auto"/>
        <w:ind w:right="641"/>
        <w:rPr>
          <w:rFonts w:hint="eastAsia" w:hAnsi="宋体"/>
          <w:sz w:val="24"/>
        </w:rPr>
      </w:pPr>
    </w:p>
    <w:p>
      <w:pPr>
        <w:spacing w:before="156" w:beforeLines="50" w:line="360" w:lineRule="auto"/>
        <w:ind w:right="641"/>
        <w:rPr>
          <w:rFonts w:hint="eastAsia" w:hAnsi="宋体"/>
          <w:sz w:val="24"/>
        </w:rPr>
      </w:pPr>
    </w:p>
    <w:p>
      <w:pPr>
        <w:spacing w:before="156" w:beforeLines="50" w:line="360" w:lineRule="auto"/>
        <w:ind w:right="641"/>
        <w:jc w:val="right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 xml:space="preserve">                                        </w:t>
      </w:r>
    </w:p>
    <w:p>
      <w:pPr>
        <w:spacing w:before="156" w:beforeLines="50" w:line="360" w:lineRule="auto"/>
        <w:ind w:right="641"/>
        <w:jc w:val="right"/>
        <w:rPr>
          <w:rFonts w:hint="eastAsia" w:hAnsi="宋体"/>
          <w:sz w:val="24"/>
        </w:rPr>
      </w:pPr>
    </w:p>
    <w:p>
      <w:pPr>
        <w:spacing w:before="156" w:beforeLines="50" w:line="360" w:lineRule="auto"/>
        <w:ind w:right="641"/>
        <w:jc w:val="right"/>
        <w:rPr>
          <w:rFonts w:hint="eastAsia" w:hAnsi="宋体"/>
          <w:sz w:val="24"/>
        </w:rPr>
      </w:pPr>
    </w:p>
    <w:p>
      <w:pPr>
        <w:spacing w:before="156" w:beforeLines="50" w:line="360" w:lineRule="auto"/>
        <w:ind w:right="641"/>
        <w:jc w:val="right"/>
        <w:rPr>
          <w:rFonts w:hint="eastAsia" w:hAnsi="宋体"/>
          <w:sz w:val="24"/>
        </w:rPr>
      </w:pPr>
    </w:p>
    <w:p>
      <w:pPr>
        <w:spacing w:before="156" w:beforeLines="50" w:line="360" w:lineRule="auto"/>
        <w:ind w:right="641"/>
        <w:jc w:val="right"/>
        <w:rPr>
          <w:rFonts w:hint="eastAsia" w:hAnsi="宋体"/>
          <w:sz w:val="24"/>
        </w:rPr>
      </w:pPr>
    </w:p>
    <w:p>
      <w:pPr>
        <w:spacing w:before="156" w:beforeLines="50" w:line="360" w:lineRule="auto"/>
        <w:ind w:right="641"/>
        <w:jc w:val="right"/>
        <w:rPr>
          <w:rFonts w:hint="eastAsia" w:hAnsi="宋体"/>
          <w:sz w:val="24"/>
        </w:rPr>
      </w:pPr>
    </w:p>
    <w:p>
      <w:pPr>
        <w:spacing w:before="156" w:beforeLines="50" w:line="360" w:lineRule="auto"/>
        <w:ind w:right="641"/>
        <w:jc w:val="right"/>
        <w:rPr>
          <w:rFonts w:hint="eastAsia" w:hAnsi="宋体"/>
          <w:sz w:val="24"/>
        </w:rPr>
      </w:pPr>
    </w:p>
    <w:p>
      <w:pPr>
        <w:spacing w:before="156" w:beforeLines="50" w:line="360" w:lineRule="auto"/>
        <w:ind w:right="641"/>
        <w:jc w:val="right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 xml:space="preserve"> 学院（公章）：</w:t>
      </w:r>
    </w:p>
    <w:p>
      <w:pPr>
        <w:spacing w:before="156" w:beforeLines="50" w:line="360" w:lineRule="auto"/>
        <w:ind w:right="641"/>
        <w:jc w:val="right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89E4C"/>
    <w:multiLevelType w:val="singleLevel"/>
    <w:tmpl w:val="36489E4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7360EB"/>
    <w:multiLevelType w:val="singleLevel"/>
    <w:tmpl w:val="3D7360E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C366D"/>
    <w:rsid w:val="0018423A"/>
    <w:rsid w:val="0F2B222F"/>
    <w:rsid w:val="124B6B4F"/>
    <w:rsid w:val="174B59AC"/>
    <w:rsid w:val="1B0D2D97"/>
    <w:rsid w:val="1C987DFC"/>
    <w:rsid w:val="1DD44E36"/>
    <w:rsid w:val="21804478"/>
    <w:rsid w:val="23DD567B"/>
    <w:rsid w:val="24585A91"/>
    <w:rsid w:val="342E7FBC"/>
    <w:rsid w:val="3A0D3E66"/>
    <w:rsid w:val="3CB2334A"/>
    <w:rsid w:val="40DA6434"/>
    <w:rsid w:val="4311190E"/>
    <w:rsid w:val="43F178F0"/>
    <w:rsid w:val="4E7A7B3A"/>
    <w:rsid w:val="539D78BB"/>
    <w:rsid w:val="599C366D"/>
    <w:rsid w:val="5A406A1F"/>
    <w:rsid w:val="5D84673E"/>
    <w:rsid w:val="6D535020"/>
    <w:rsid w:val="6D6576A4"/>
    <w:rsid w:val="6F791E8A"/>
    <w:rsid w:val="78A21738"/>
    <w:rsid w:val="7932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83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2018-10-08T00:52:00Z</dcterms:created>
  <dc:creator>1383</dc:creator>
  <cp:lastModifiedBy>1383</cp:lastModifiedBy>
  <dcterms:modified xsi:type="dcterms:W3CDTF">2018-10-10T08:35:17Z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  <property fmtid="{D5CDD505-2E9C-101B-9397-08002B2CF9AE}" pid="3" name="KSORubyTemplateID" linkTarget="0">
    <vt:lpwstr>6</vt:lpwstr>
  </property>
</Properties>
</file>