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64" w:rsidRDefault="00032A64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84"/>
        </w:rPr>
        <w:t>通</w:t>
      </w:r>
      <w:r>
        <w:rPr>
          <w:rFonts w:ascii="黑体" w:eastAsia="黑体"/>
          <w:sz w:val="84"/>
        </w:rPr>
        <w:t xml:space="preserve">  </w:t>
      </w:r>
      <w:r>
        <w:rPr>
          <w:rFonts w:ascii="黑体" w:eastAsia="黑体" w:hint="eastAsia"/>
          <w:sz w:val="84"/>
        </w:rPr>
        <w:t>知</w:t>
      </w:r>
    </w:p>
    <w:p w:rsidR="00032A64" w:rsidRDefault="00032A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2017-2018</w:t>
      </w:r>
      <w:r>
        <w:rPr>
          <w:rFonts w:hint="eastAsia"/>
          <w:b/>
          <w:bCs/>
          <w:sz w:val="28"/>
        </w:rPr>
        <w:t>学年第二学期第</w:t>
      </w:r>
      <w:r>
        <w:rPr>
          <w:b/>
          <w:bCs/>
          <w:sz w:val="28"/>
        </w:rPr>
        <w:t>40</w:t>
      </w:r>
      <w:r>
        <w:rPr>
          <w:rFonts w:hint="eastAsia"/>
          <w:b/>
          <w:bCs/>
          <w:sz w:val="28"/>
        </w:rPr>
        <w:t>号</w:t>
      </w:r>
    </w:p>
    <w:p w:rsidR="00032A64" w:rsidRDefault="00032A64">
      <w:pPr>
        <w:rPr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天津商业大学教务处</w:t>
      </w:r>
      <w:r>
        <w:rPr>
          <w:sz w:val="28"/>
          <w:u w:val="single"/>
        </w:rPr>
        <w:t xml:space="preserve">                            </w:t>
      </w:r>
      <w:r>
        <w:rPr>
          <w:b/>
          <w:bCs/>
          <w:sz w:val="28"/>
          <w:u w:val="single"/>
        </w:rPr>
        <w:t xml:space="preserve">  2018</w:t>
      </w:r>
      <w:r>
        <w:rPr>
          <w:rFonts w:hint="eastAsia"/>
          <w:b/>
          <w:bCs/>
          <w:sz w:val="28"/>
          <w:u w:val="single"/>
        </w:rPr>
        <w:t>年</w:t>
      </w:r>
      <w:r>
        <w:rPr>
          <w:b/>
          <w:bCs/>
          <w:sz w:val="28"/>
          <w:u w:val="single"/>
        </w:rPr>
        <w:t>6</w:t>
      </w:r>
      <w:r>
        <w:rPr>
          <w:rFonts w:hint="eastAsia"/>
          <w:b/>
          <w:bCs/>
          <w:sz w:val="28"/>
          <w:u w:val="single"/>
        </w:rPr>
        <w:t>月</w:t>
      </w:r>
      <w:r>
        <w:rPr>
          <w:b/>
          <w:bCs/>
          <w:sz w:val="28"/>
          <w:u w:val="single"/>
        </w:rPr>
        <w:t>11</w:t>
      </w:r>
      <w:r>
        <w:rPr>
          <w:rFonts w:hint="eastAsia"/>
          <w:b/>
          <w:bCs/>
          <w:sz w:val="28"/>
          <w:u w:val="single"/>
        </w:rPr>
        <w:t>日</w:t>
      </w:r>
    </w:p>
    <w:p w:rsidR="00032A64" w:rsidRDefault="00032A6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关于推荐</w:t>
      </w:r>
      <w:r>
        <w:rPr>
          <w:rFonts w:eastAsia="方正小标宋简体"/>
          <w:b/>
          <w:bCs/>
          <w:spacing w:val="-10"/>
          <w:sz w:val="30"/>
          <w:szCs w:val="30"/>
        </w:rPr>
        <w:t>2014</w:t>
      </w:r>
      <w:r>
        <w:rPr>
          <w:rFonts w:eastAsia="方正小标宋简体" w:hint="eastAsia"/>
          <w:b/>
          <w:bCs/>
          <w:spacing w:val="-10"/>
          <w:sz w:val="30"/>
          <w:szCs w:val="30"/>
        </w:rPr>
        <w:t>级本科</w:t>
      </w:r>
      <w:r>
        <w:rPr>
          <w:rFonts w:eastAsia="方正小标宋简体" w:hint="eastAsia"/>
          <w:b/>
          <w:bCs/>
          <w:sz w:val="30"/>
          <w:szCs w:val="30"/>
        </w:rPr>
        <w:t>优秀毕业设计（论文）</w:t>
      </w:r>
      <w:r>
        <w:rPr>
          <w:rFonts w:hint="eastAsia"/>
          <w:b/>
          <w:sz w:val="30"/>
          <w:szCs w:val="30"/>
        </w:rPr>
        <w:t>的通知</w:t>
      </w:r>
    </w:p>
    <w:p w:rsidR="00032A64" w:rsidRDefault="00032A64" w:rsidP="00635D9C">
      <w:pPr>
        <w:pStyle w:val="NormalWeb"/>
        <w:adjustRightInd w:val="0"/>
        <w:snapToGrid w:val="0"/>
        <w:spacing w:before="0" w:beforeAutospacing="0" w:after="0" w:afterAutospacing="0" w:line="500" w:lineRule="exact"/>
        <w:ind w:right="34" w:firstLineChars="200" w:firstLine="31680"/>
        <w:jc w:val="both"/>
      </w:pPr>
      <w:r>
        <w:rPr>
          <w:rFonts w:hint="eastAsia"/>
        </w:rPr>
        <w:t>毕业设计（论文）是实现本科培养目标的重要教学环节，对于大学生的创新精神、实践能力和综合素质的培养起着重要作用。为切实提高我校本科生毕业设计（论文）整体质量，教务处将继续开展校优秀毕业设计（论文）评选工作，并在此基础上编印《天津商业大学优秀毕业设计（论文）选集》，同时为拟推荐天津市普通高校优秀毕业设计（论文）工作做好相应的准备工作，有关事宜通知如下。</w:t>
      </w:r>
    </w:p>
    <w:p w:rsidR="00032A64" w:rsidRDefault="00032A64">
      <w:pPr>
        <w:spacing w:line="500" w:lineRule="exact"/>
        <w:ind w:left="482"/>
        <w:jc w:val="left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一、评选条件</w:t>
      </w:r>
    </w:p>
    <w:p w:rsidR="00032A64" w:rsidRDefault="00032A64">
      <w:pPr>
        <w:spacing w:line="500" w:lineRule="exact"/>
        <w:ind w:left="480"/>
        <w:rPr>
          <w:sz w:val="24"/>
        </w:rPr>
      </w:pPr>
      <w:r>
        <w:rPr>
          <w:rFonts w:hint="eastAsia"/>
          <w:sz w:val="24"/>
        </w:rPr>
        <w:t>凡参加校优秀毕业设计（论文）评选者必须具备以下条件：</w:t>
      </w:r>
    </w:p>
    <w:p w:rsidR="00032A64" w:rsidRDefault="00032A64" w:rsidP="00635D9C">
      <w:pPr>
        <w:numPr>
          <w:ilvl w:val="0"/>
          <w:numId w:val="1"/>
        </w:num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校级优秀毕业设计（论文）须经学院从各专业成绩为“优秀”的毕业设计（论文）中择优推荐；</w:t>
      </w:r>
    </w:p>
    <w:p w:rsidR="00032A64" w:rsidRDefault="00032A64" w:rsidP="00635D9C">
      <w:pPr>
        <w:numPr>
          <w:ilvl w:val="0"/>
          <w:numId w:val="1"/>
        </w:num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推荐优秀毕业设计（论文）的选题应为科学、技术、生产、社会、经济等领域的实际问题，并体现出一定的深度、广度，以各级“大创”（含“格力专项计划”项目）、高水平学科竞赛题目相结合的选题优先推荐；</w:t>
      </w:r>
    </w:p>
    <w:p w:rsidR="00032A64" w:rsidRDefault="00032A64" w:rsidP="00635D9C">
      <w:pPr>
        <w:numPr>
          <w:ilvl w:val="0"/>
          <w:numId w:val="1"/>
        </w:num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能较好反映出作者熟练地综合运用所学理论和专业知识，具有较强的独立分析问题、解决问题的能力，并表现出有独特见解或创造性。</w:t>
      </w:r>
      <w:r>
        <w:rPr>
          <w:sz w:val="24"/>
        </w:rPr>
        <w:t xml:space="preserve"> </w:t>
      </w:r>
    </w:p>
    <w:p w:rsidR="00032A64" w:rsidRDefault="00032A64" w:rsidP="00635D9C">
      <w:pPr>
        <w:pStyle w:val="NormalWeb"/>
        <w:numPr>
          <w:ilvl w:val="0"/>
          <w:numId w:val="1"/>
        </w:numPr>
        <w:spacing w:before="0" w:beforeAutospacing="0" w:after="0" w:afterAutospacing="0" w:line="500" w:lineRule="exact"/>
        <w:ind w:firstLineChars="200" w:firstLine="31680"/>
        <w:rPr>
          <w:szCs w:val="20"/>
        </w:rPr>
      </w:pPr>
      <w:r>
        <w:rPr>
          <w:rFonts w:hint="eastAsia"/>
          <w:szCs w:val="20"/>
        </w:rPr>
        <w:t>在毕业设计（论文）中，能结合题目，参阅和利用相关资料（包含外文资料），表现出较为突出的资料收集、分析、整理能力。</w:t>
      </w:r>
      <w:r>
        <w:rPr>
          <w:szCs w:val="20"/>
        </w:rPr>
        <w:t xml:space="preserve"> </w:t>
      </w:r>
    </w:p>
    <w:p w:rsidR="00032A64" w:rsidRDefault="00032A64" w:rsidP="00635D9C">
      <w:pPr>
        <w:pStyle w:val="NormalWeb"/>
        <w:numPr>
          <w:ilvl w:val="0"/>
          <w:numId w:val="1"/>
        </w:numPr>
        <w:spacing w:before="0" w:beforeAutospacing="0" w:after="0" w:afterAutospacing="0" w:line="500" w:lineRule="exact"/>
        <w:ind w:firstLineChars="200" w:firstLine="31680"/>
      </w:pPr>
      <w:r>
        <w:rPr>
          <w:rFonts w:hint="eastAsia"/>
          <w:szCs w:val="20"/>
        </w:rPr>
        <w:t>毕业设计说明书（论文）完备、内容正确、概念清楚、数据可靠、文字通顺，打印工整、图纸齐全并且整洁、标准，文本规范。</w:t>
      </w:r>
    </w:p>
    <w:p w:rsidR="00032A64" w:rsidRDefault="00032A64">
      <w:pPr>
        <w:spacing w:line="500" w:lineRule="exact"/>
        <w:ind w:left="48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二、评选程序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毕业设计（论文）答辩工作结束后，各学院要组织相应的评审小组对相关专业推荐的优秀毕业设计（论文）进行初评，并</w:t>
      </w:r>
      <w:r>
        <w:rPr>
          <w:rFonts w:hint="eastAsia"/>
          <w:b/>
          <w:sz w:val="24"/>
        </w:rPr>
        <w:t>按专业</w:t>
      </w:r>
      <w:r>
        <w:rPr>
          <w:rFonts w:hint="eastAsia"/>
          <w:sz w:val="24"/>
        </w:rPr>
        <w:t>择优推荐</w:t>
      </w:r>
      <w:r>
        <w:rPr>
          <w:b/>
          <w:bCs/>
          <w:color w:val="000000"/>
          <w:sz w:val="24"/>
          <w:u w:val="single"/>
        </w:rPr>
        <w:t>1-2</w:t>
      </w:r>
      <w:r>
        <w:rPr>
          <w:rFonts w:hint="eastAsia"/>
          <w:sz w:val="24"/>
        </w:rPr>
        <w:t>篇申报“校优秀毕业设计（论文）”。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各学院对初评的毕业设计（论文）进行复评后，经教学院长同意后报教务处；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教务处组织工科和文科两个专家组对各学院推荐的优秀毕业设计（论文）进行最终评审；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经专家评审后，教务处负责《天津商业大学优秀毕业设计（论文）选集》的编辑工作，并将论文集挂在学校毕业设计（论文）管理系统及图书馆主页上公布，供全校师生交流。</w:t>
      </w:r>
    </w:p>
    <w:p w:rsidR="00032A64" w:rsidRDefault="00032A64">
      <w:pPr>
        <w:spacing w:line="500" w:lineRule="exact"/>
        <w:ind w:left="48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三、时间进度及要求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推荐时间：</w:t>
      </w:r>
      <w:r>
        <w:rPr>
          <w:b/>
          <w:bCs/>
          <w:sz w:val="24"/>
          <w:u w:val="single"/>
        </w:rPr>
        <w:t>6</w:t>
      </w:r>
      <w:r>
        <w:rPr>
          <w:rFonts w:hint="eastAsia"/>
          <w:b/>
          <w:bCs/>
          <w:sz w:val="24"/>
          <w:u w:val="single"/>
        </w:rPr>
        <w:t>月</w:t>
      </w:r>
      <w:r>
        <w:rPr>
          <w:b/>
          <w:bCs/>
          <w:sz w:val="24"/>
          <w:u w:val="single"/>
        </w:rPr>
        <w:t>22</w:t>
      </w:r>
      <w:r>
        <w:rPr>
          <w:rFonts w:hint="eastAsia"/>
          <w:b/>
          <w:bCs/>
          <w:sz w:val="24"/>
          <w:u w:val="single"/>
        </w:rPr>
        <w:t>日</w:t>
      </w:r>
      <w:r>
        <w:rPr>
          <w:b/>
          <w:bCs/>
          <w:sz w:val="24"/>
          <w:u w:val="single"/>
        </w:rPr>
        <w:t>17:00</w:t>
      </w:r>
      <w:r>
        <w:rPr>
          <w:rFonts w:hint="eastAsia"/>
          <w:b/>
          <w:bCs/>
          <w:sz w:val="24"/>
          <w:u w:val="single"/>
        </w:rPr>
        <w:t>前</w:t>
      </w:r>
      <w:r>
        <w:rPr>
          <w:rFonts w:hint="eastAsia"/>
          <w:sz w:val="24"/>
        </w:rPr>
        <w:t>各学院应完成校优秀毕业设计（论文）的推荐工作，同时将：</w:t>
      </w:r>
      <w:r>
        <w:rPr>
          <w:rFonts w:ascii="宋体" w:hAnsi="宋体" w:cs="宋体" w:hint="eastAsia"/>
          <w:sz w:val="24"/>
        </w:rPr>
        <w:t>①</w:t>
      </w:r>
      <w:r>
        <w:rPr>
          <w:rFonts w:hint="eastAsia"/>
          <w:sz w:val="24"/>
        </w:rPr>
        <w:t>推荐的优秀毕业设计（论文）文本电子版（</w:t>
      </w:r>
      <w:r>
        <w:rPr>
          <w:sz w:val="24"/>
        </w:rPr>
        <w:t>Word.</w:t>
      </w:r>
      <w:r>
        <w:rPr>
          <w:rFonts w:hint="eastAsia"/>
          <w:sz w:val="24"/>
        </w:rPr>
        <w:t>格式）；</w:t>
      </w:r>
      <w:r>
        <w:rPr>
          <w:rFonts w:ascii="宋体" w:hAnsi="宋体" w:cs="宋体" w:hint="eastAsia"/>
          <w:sz w:val="24"/>
        </w:rPr>
        <w:t>②</w:t>
      </w:r>
      <w:r>
        <w:rPr>
          <w:rFonts w:hint="eastAsia"/>
          <w:sz w:val="24"/>
        </w:rPr>
        <w:t>天津商业大学</w:t>
      </w:r>
      <w:r>
        <w:rPr>
          <w:sz w:val="24"/>
        </w:rPr>
        <w:t>XX</w:t>
      </w:r>
      <w:r>
        <w:rPr>
          <w:rFonts w:hint="eastAsia"/>
          <w:sz w:val="24"/>
        </w:rPr>
        <w:t>级本科生优秀毕业设计（论文）推荐表（附件</w:t>
      </w:r>
      <w:r>
        <w:rPr>
          <w:sz w:val="24"/>
        </w:rPr>
        <w:t>1</w:t>
      </w:r>
      <w:r>
        <w:rPr>
          <w:rFonts w:hint="eastAsia"/>
          <w:sz w:val="24"/>
        </w:rPr>
        <w:t>）和</w:t>
      </w:r>
      <w:r>
        <w:rPr>
          <w:rFonts w:ascii="宋体" w:hAnsi="宋体" w:cs="宋体" w:hint="eastAsia"/>
          <w:sz w:val="24"/>
        </w:rPr>
        <w:t>天津商业大学</w:t>
      </w:r>
      <w:r>
        <w:rPr>
          <w:rFonts w:ascii="宋体" w:hAnsi="宋体" w:cs="宋体"/>
          <w:spacing w:val="-10"/>
          <w:sz w:val="24"/>
        </w:rPr>
        <w:t>XX</w:t>
      </w:r>
      <w:r>
        <w:rPr>
          <w:rFonts w:ascii="宋体" w:hAnsi="宋体" w:cs="宋体" w:hint="eastAsia"/>
          <w:spacing w:val="-10"/>
          <w:sz w:val="24"/>
        </w:rPr>
        <w:t>级本科</w:t>
      </w:r>
      <w:r>
        <w:rPr>
          <w:rFonts w:ascii="宋体" w:hAnsi="宋体" w:cs="宋体" w:hint="eastAsia"/>
          <w:sz w:val="24"/>
        </w:rPr>
        <w:t>优秀毕业设计（论文）推荐情况汇总表（附件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hint="eastAsia"/>
          <w:sz w:val="24"/>
        </w:rPr>
        <w:t>纸质版一式两份及电子版报教务处实践教学管理科；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专家组评审时间：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25-6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29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sz w:val="24"/>
        </w:rPr>
        <w:t>教务处组织校内专家对各学院推荐的毕业设计（论文）文本、图纸进行终审；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编辑时间：教务处于</w:t>
      </w:r>
      <w:r>
        <w:rPr>
          <w:sz w:val="24"/>
        </w:rPr>
        <w:t>7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</w:rPr>
        <w:t>日</w:t>
      </w:r>
      <w:r>
        <w:rPr>
          <w:sz w:val="24"/>
        </w:rPr>
        <w:t>-8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>
        <w:rPr>
          <w:rFonts w:hint="eastAsia"/>
          <w:sz w:val="24"/>
        </w:rPr>
        <w:t>日完成编辑、打印、校对、印刷等工作。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>4. 9</w:t>
      </w:r>
      <w:r>
        <w:rPr>
          <w:rFonts w:hint="eastAsia"/>
          <w:sz w:val="24"/>
        </w:rPr>
        <w:t>月</w:t>
      </w:r>
      <w:r>
        <w:rPr>
          <w:sz w:val="24"/>
        </w:rPr>
        <w:t>5</w:t>
      </w:r>
      <w:r>
        <w:rPr>
          <w:rFonts w:hint="eastAsia"/>
          <w:sz w:val="24"/>
        </w:rPr>
        <w:t>日教务处将编印成册的《天津商业大学优秀毕业设计（论文）选集》发送各学院。</w:t>
      </w:r>
    </w:p>
    <w:p w:rsidR="00032A64" w:rsidRDefault="00032A64">
      <w:pPr>
        <w:spacing w:line="500" w:lineRule="exact"/>
        <w:ind w:left="48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四、评选等级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评选分校级、学院两个等级，等级名称分别为：“天津商业大学优秀毕业设计（论文）”、“天津商业大学</w:t>
      </w:r>
      <w:r>
        <w:rPr>
          <w:sz w:val="24"/>
        </w:rPr>
        <w:t>XX</w:t>
      </w:r>
      <w:r>
        <w:rPr>
          <w:rFonts w:hint="eastAsia"/>
          <w:sz w:val="24"/>
        </w:rPr>
        <w:t>学院优秀毕业设计（论文）”，其中：</w:t>
      </w:r>
    </w:p>
    <w:p w:rsidR="00032A64" w:rsidRDefault="00032A64" w:rsidP="00635D9C">
      <w:pPr>
        <w:numPr>
          <w:ilvl w:val="0"/>
          <w:numId w:val="2"/>
        </w:num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校级每专业设</w:t>
      </w:r>
      <w:r>
        <w:rPr>
          <w:sz w:val="24"/>
        </w:rPr>
        <w:t>1-2</w:t>
      </w:r>
      <w:r>
        <w:rPr>
          <w:rFonts w:hint="eastAsia"/>
          <w:sz w:val="24"/>
        </w:rPr>
        <w:t>名（可空缺）；</w:t>
      </w:r>
    </w:p>
    <w:p w:rsidR="00032A64" w:rsidRDefault="00032A64" w:rsidP="00635D9C">
      <w:pPr>
        <w:numPr>
          <w:ilvl w:val="0"/>
          <w:numId w:val="2"/>
        </w:numPr>
        <w:spacing w:line="5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凡未入选《天津商业大学优秀毕业论文（论文）选集》的篇目可评为“天津商业大学</w:t>
      </w:r>
      <w:r>
        <w:rPr>
          <w:sz w:val="24"/>
        </w:rPr>
        <w:t>XX</w:t>
      </w:r>
      <w:r>
        <w:rPr>
          <w:rFonts w:hint="eastAsia"/>
          <w:sz w:val="24"/>
        </w:rPr>
        <w:t>学院优秀毕业设计（论文）”。</w:t>
      </w:r>
    </w:p>
    <w:p w:rsidR="00032A64" w:rsidRDefault="00032A64">
      <w:pPr>
        <w:spacing w:line="500" w:lineRule="exact"/>
        <w:ind w:left="48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五、奖励办法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凡入选《天津商业大学优秀毕业设计（论文）选集》的同学，教务处将颁发荣誉证书；</w:t>
      </w:r>
    </w:p>
    <w:p w:rsidR="00032A64" w:rsidRDefault="00032A64" w:rsidP="00635D9C">
      <w:pPr>
        <w:spacing w:line="500" w:lineRule="exact"/>
        <w:ind w:firstLineChars="200" w:firstLine="316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凡入选《天津商业大学优秀毕业设计（论文）选集》同学的指导教师颁发荣誉证书并按照学校相关规定进行奖励。</w:t>
      </w:r>
    </w:p>
    <w:p w:rsidR="00032A64" w:rsidRDefault="00032A64">
      <w:pPr>
        <w:adjustRightInd w:val="0"/>
        <w:snapToGrid w:val="0"/>
        <w:spacing w:line="360" w:lineRule="auto"/>
        <w:ind w:firstLine="480"/>
        <w:rPr>
          <w:sz w:val="24"/>
        </w:rPr>
      </w:pPr>
    </w:p>
    <w:p w:rsidR="00032A64" w:rsidRDefault="00032A64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1.</w:t>
      </w:r>
      <w:r>
        <w:rPr>
          <w:rFonts w:hint="eastAsia"/>
          <w:sz w:val="24"/>
        </w:rPr>
        <w:t>拟参评“天津市普通高校优秀毕业设计（论文）”的毕业设计（论文）将根据《天津市普通高校优秀毕业设计（论文）评选办法》”的相关要求须从校优秀毕业设计（论文）择优推荐（具体推荐要求</w:t>
      </w:r>
      <w:bookmarkStart w:id="0" w:name="_GoBack"/>
      <w:bookmarkEnd w:id="0"/>
      <w:r>
        <w:rPr>
          <w:rFonts w:hint="eastAsia"/>
          <w:sz w:val="24"/>
        </w:rPr>
        <w:t>另行通知）。</w:t>
      </w:r>
      <w:r>
        <w:rPr>
          <w:sz w:val="24"/>
        </w:rPr>
        <w:t xml:space="preserve"> </w:t>
      </w:r>
    </w:p>
    <w:p w:rsidR="00032A64" w:rsidRDefault="00032A64">
      <w:pPr>
        <w:adjustRightInd w:val="0"/>
        <w:snapToGrid w:val="0"/>
        <w:spacing w:line="360" w:lineRule="auto"/>
        <w:rPr>
          <w:sz w:val="24"/>
        </w:rPr>
      </w:pPr>
    </w:p>
    <w:p w:rsidR="00032A64" w:rsidRDefault="00032A64" w:rsidP="00635D9C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hint="eastAsia"/>
          <w:sz w:val="24"/>
        </w:rPr>
        <w:t>附件：</w:t>
      </w:r>
      <w:r>
        <w:rPr>
          <w:sz w:val="24"/>
        </w:rPr>
        <w:t>1.</w:t>
      </w:r>
      <w:r>
        <w:rPr>
          <w:rFonts w:ascii="宋体" w:hAnsi="宋体" w:cs="宋体" w:hint="eastAsia"/>
          <w:spacing w:val="-10"/>
          <w:sz w:val="24"/>
        </w:rPr>
        <w:t>天津商业大学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sz w:val="24"/>
        </w:rPr>
        <w:t>XX</w:t>
      </w:r>
      <w:r>
        <w:rPr>
          <w:rFonts w:ascii="宋体" w:hAnsi="宋体" w:cs="宋体" w:hint="eastAsia"/>
          <w:spacing w:val="-10"/>
          <w:sz w:val="24"/>
        </w:rPr>
        <w:t>级本科</w:t>
      </w:r>
      <w:r>
        <w:rPr>
          <w:rFonts w:ascii="宋体" w:hAnsi="宋体" w:cs="宋体" w:hint="eastAsia"/>
          <w:sz w:val="24"/>
        </w:rPr>
        <w:t>优秀毕业设计（论文）推荐表；</w:t>
      </w:r>
    </w:p>
    <w:p w:rsidR="00032A64" w:rsidRDefault="00032A64" w:rsidP="00635D9C">
      <w:pPr>
        <w:snapToGrid w:val="0"/>
        <w:spacing w:line="440" w:lineRule="exact"/>
        <w:ind w:firstLineChars="500" w:firstLine="31680"/>
        <w:rPr>
          <w:rFonts w:ascii="宋体" w:cs="宋体"/>
          <w:b/>
          <w:bCs/>
          <w:sz w:val="36"/>
          <w:szCs w:val="36"/>
        </w:rPr>
      </w:pPr>
      <w:r>
        <w:rPr>
          <w:rFonts w:eastAsia="黑体"/>
          <w:sz w:val="24"/>
        </w:rPr>
        <w:t>2.</w:t>
      </w:r>
      <w:r>
        <w:rPr>
          <w:rFonts w:ascii="宋体" w:hAnsi="宋体" w:cs="宋体" w:hint="eastAsia"/>
          <w:sz w:val="24"/>
        </w:rPr>
        <w:t>天津商业大学</w:t>
      </w:r>
      <w:r>
        <w:rPr>
          <w:rFonts w:ascii="宋体" w:hAnsi="宋体" w:cs="宋体"/>
          <w:spacing w:val="-10"/>
          <w:sz w:val="24"/>
        </w:rPr>
        <w:t>XX</w:t>
      </w:r>
      <w:r>
        <w:rPr>
          <w:rFonts w:ascii="宋体" w:hAnsi="宋体" w:cs="宋体" w:hint="eastAsia"/>
          <w:spacing w:val="-10"/>
          <w:sz w:val="24"/>
        </w:rPr>
        <w:t>级本科</w:t>
      </w:r>
      <w:r>
        <w:rPr>
          <w:rFonts w:ascii="宋体" w:hAnsi="宋体" w:cs="宋体" w:hint="eastAsia"/>
          <w:sz w:val="24"/>
        </w:rPr>
        <w:t>优秀毕业设计（论文）推荐情况汇总表。</w:t>
      </w:r>
    </w:p>
    <w:p w:rsidR="00032A64" w:rsidRDefault="00032A64" w:rsidP="00635D9C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</w:p>
    <w:p w:rsidR="00032A64" w:rsidRDefault="00032A64" w:rsidP="00635D9C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sz w:val="24"/>
        </w:rPr>
      </w:pPr>
    </w:p>
    <w:p w:rsidR="00032A64" w:rsidRDefault="00032A64">
      <w:pPr>
        <w:adjustRightInd w:val="0"/>
        <w:snapToGrid w:val="0"/>
        <w:spacing w:line="360" w:lineRule="auto"/>
        <w:rPr>
          <w:sz w:val="24"/>
        </w:rPr>
      </w:pPr>
    </w:p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/>
    <w:p w:rsidR="00032A64" w:rsidRDefault="00032A64">
      <w:pPr>
        <w:snapToGrid w:val="0"/>
        <w:spacing w:line="440" w:lineRule="exact"/>
        <w:rPr>
          <w:rFonts w:ascii="黑体" w:eastAsia="黑体"/>
          <w:spacing w:val="-10"/>
          <w:sz w:val="28"/>
          <w:szCs w:val="28"/>
        </w:rPr>
      </w:pPr>
    </w:p>
    <w:p w:rsidR="00032A64" w:rsidRDefault="00032A64">
      <w:pPr>
        <w:snapToGrid w:val="0"/>
        <w:spacing w:line="440" w:lineRule="exact"/>
        <w:rPr>
          <w:rFonts w:ascii="黑体" w:eastAsia="黑体"/>
          <w:spacing w:val="-10"/>
          <w:sz w:val="28"/>
          <w:szCs w:val="28"/>
        </w:rPr>
      </w:pPr>
    </w:p>
    <w:p w:rsidR="00032A64" w:rsidRDefault="00032A64">
      <w:pPr>
        <w:snapToGrid w:val="0"/>
        <w:spacing w:line="440" w:lineRule="exact"/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附件</w:t>
      </w:r>
      <w:r>
        <w:rPr>
          <w:rFonts w:ascii="黑体" w:eastAsia="黑体"/>
          <w:spacing w:val="-10"/>
          <w:sz w:val="28"/>
          <w:szCs w:val="28"/>
        </w:rPr>
        <w:t>1</w:t>
      </w:r>
    </w:p>
    <w:p w:rsidR="00032A64" w:rsidRDefault="00032A64">
      <w:pPr>
        <w:snapToGrid w:val="0"/>
        <w:spacing w:line="440" w:lineRule="exact"/>
        <w:jc w:val="center"/>
        <w:rPr>
          <w:rFonts w:ascii="方正小标宋简体" w:eastAsia="方正小标宋简体"/>
          <w:b/>
          <w:bCs/>
          <w:spacing w:val="-10"/>
          <w:sz w:val="30"/>
          <w:szCs w:val="30"/>
        </w:rPr>
      </w:pPr>
    </w:p>
    <w:p w:rsidR="00032A64" w:rsidRDefault="00032A64">
      <w:pPr>
        <w:snapToGrid w:val="0"/>
        <w:spacing w:line="44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pacing w:val="-10"/>
          <w:sz w:val="30"/>
          <w:szCs w:val="30"/>
        </w:rPr>
        <w:t>天津商业大学</w:t>
      </w:r>
      <w:r>
        <w:rPr>
          <w:rFonts w:ascii="方正小标宋简体" w:eastAsia="方正小标宋简体"/>
          <w:b/>
          <w:bCs/>
          <w:spacing w:val="-10"/>
          <w:sz w:val="30"/>
          <w:szCs w:val="30"/>
        </w:rPr>
        <w:t>XX</w:t>
      </w:r>
      <w:r>
        <w:rPr>
          <w:rFonts w:ascii="方正小标宋简体" w:eastAsia="方正小标宋简体" w:hint="eastAsia"/>
          <w:b/>
          <w:bCs/>
          <w:spacing w:val="-10"/>
          <w:sz w:val="30"/>
          <w:szCs w:val="30"/>
        </w:rPr>
        <w:t>级本科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优秀毕业设计（论文）推荐表</w:t>
      </w:r>
    </w:p>
    <w:p w:rsidR="00032A64" w:rsidRDefault="00032A64" w:rsidP="003C5185">
      <w:pPr>
        <w:snapToGrid w:val="0"/>
        <w:spacing w:beforeLines="50"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学院名称：</w:t>
      </w:r>
      <w:r>
        <w:rPr>
          <w:rFonts w:ascii="仿宋_GB2312" w:eastAsia="仿宋_GB2312"/>
          <w:sz w:val="24"/>
        </w:rPr>
        <w:t xml:space="preserve">                                        </w:t>
      </w:r>
      <w:r>
        <w:rPr>
          <w:rFonts w:ascii="仿宋_GB2312" w:eastAsia="仿宋_GB2312" w:hint="eastAsia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9"/>
        <w:gridCol w:w="8"/>
        <w:gridCol w:w="1980"/>
        <w:gridCol w:w="901"/>
        <w:gridCol w:w="875"/>
        <w:gridCol w:w="901"/>
        <w:gridCol w:w="1440"/>
        <w:gridCol w:w="1464"/>
      </w:tblGrid>
      <w:tr w:rsidR="00032A64">
        <w:trPr>
          <w:cantSplit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98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904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98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专业所属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一级门类</w:t>
            </w: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专业所属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二级门类</w:t>
            </w:r>
          </w:p>
        </w:tc>
        <w:tc>
          <w:tcPr>
            <w:tcW w:w="1464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cantSplit/>
          <w:trHeight w:val="577"/>
        </w:trPr>
        <w:tc>
          <w:tcPr>
            <w:tcW w:w="6204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40" w:type="dxa"/>
            <w:vMerge w:val="restart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毕业设计（论文）总周数</w:t>
            </w:r>
          </w:p>
        </w:tc>
        <w:tc>
          <w:tcPr>
            <w:tcW w:w="1464" w:type="dxa"/>
            <w:vMerge w:val="restart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cantSplit/>
          <w:trHeight w:val="597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776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440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cantSplit/>
          <w:trHeight w:val="553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cantSplit/>
          <w:trHeight w:val="568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904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毕业设计（论文）题目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3106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毕业设计（论文）主要涉及研究方向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3301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毕业设计（论文）选题依据及背景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3520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毕业设计（论文）的水平与特色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2249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毕业设计（论文）的实验、实践或实习基础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1870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学生毕业设计（论文）期间的主要研读书目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2559"/>
        </w:trPr>
        <w:tc>
          <w:tcPr>
            <w:tcW w:w="1539" w:type="dxa"/>
            <w:vAlign w:val="center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7569" w:type="dxa"/>
            <w:gridSpan w:val="7"/>
            <w:vAlign w:val="center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 w:rsidP="00032A64">
            <w:pPr>
              <w:snapToGrid w:val="0"/>
              <w:ind w:firstLineChars="15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032A64" w:rsidRDefault="00032A64" w:rsidP="00032A64">
            <w:pPr>
              <w:snapToGrid w:val="0"/>
              <w:ind w:firstLineChars="22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32A64" w:rsidRDefault="00032A64" w:rsidP="00032A64">
            <w:pPr>
              <w:snapToGrid w:val="0"/>
              <w:ind w:firstLineChars="2200" w:firstLine="31680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1632"/>
        </w:trPr>
        <w:tc>
          <w:tcPr>
            <w:tcW w:w="1539" w:type="dxa"/>
            <w:vAlign w:val="center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指导教师对申报材料真实性的意见</w:t>
            </w:r>
          </w:p>
        </w:tc>
        <w:tc>
          <w:tcPr>
            <w:tcW w:w="7569" w:type="dxa"/>
            <w:gridSpan w:val="7"/>
            <w:vAlign w:val="center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 w:rsidP="00032A64">
            <w:pPr>
              <w:snapToGrid w:val="0"/>
              <w:ind w:firstLineChars="15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032A64" w:rsidRDefault="00032A64" w:rsidP="00032A64">
            <w:pPr>
              <w:snapToGrid w:val="0"/>
              <w:ind w:firstLineChars="22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32A64" w:rsidRDefault="00032A64" w:rsidP="00032A64">
            <w:pPr>
              <w:snapToGrid w:val="0"/>
              <w:ind w:firstLineChars="2200" w:firstLine="31680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1686"/>
        </w:trPr>
        <w:tc>
          <w:tcPr>
            <w:tcW w:w="9108" w:type="dxa"/>
            <w:gridSpan w:val="8"/>
          </w:tcPr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毕业设计（论文）获奖后，指导教师是否同意公开交流</w:t>
            </w:r>
            <w:r>
              <w:rPr>
                <w:rFonts w:ascii="仿宋_GB2312" w:eastAsia="仿宋_GB2312"/>
                <w:sz w:val="24"/>
              </w:rPr>
              <w:t xml:space="preserve">? </w:t>
            </w: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32A64" w:rsidRDefault="00032A64" w:rsidP="00032A64">
            <w:pPr>
              <w:snapToGrid w:val="0"/>
              <w:ind w:firstLineChars="1800" w:firstLine="3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</w:t>
            </w:r>
          </w:p>
        </w:tc>
      </w:tr>
      <w:tr w:rsidR="00032A64">
        <w:trPr>
          <w:trHeight w:val="1321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学院推荐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（学院公章）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2A64">
        <w:trPr>
          <w:trHeight w:val="1321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专家评语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32A64" w:rsidRDefault="00032A64" w:rsidP="00032A64">
            <w:pPr>
              <w:spacing w:line="360" w:lineRule="auto"/>
              <w:ind w:firstLineChars="1800" w:firstLine="316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专家签字：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032A64">
        <w:trPr>
          <w:trHeight w:val="1385"/>
        </w:trPr>
        <w:tc>
          <w:tcPr>
            <w:tcW w:w="1547" w:type="dxa"/>
            <w:gridSpan w:val="2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61" w:type="dxa"/>
            <w:gridSpan w:val="6"/>
            <w:vAlign w:val="center"/>
          </w:tcPr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主管处长签字：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32A64" w:rsidRDefault="00032A6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32A64" w:rsidRDefault="00032A64">
      <w:pPr>
        <w:spacing w:line="560" w:lineRule="exact"/>
        <w:rPr>
          <w:rFonts w:ascii="楷体_GB2312" w:eastAsia="楷体_GB2312"/>
          <w:sz w:val="24"/>
        </w:rPr>
        <w:sectPr w:rsidR="00032A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41" w:right="1531" w:bottom="1417" w:left="1531" w:header="851" w:footer="992" w:gutter="0"/>
          <w:pgNumType w:fmt="numberInDash" w:start="5"/>
          <w:cols w:space="0"/>
          <w:docGrid w:type="lines" w:linePitch="312"/>
        </w:sectPr>
      </w:pPr>
      <w:r>
        <w:rPr>
          <w:rFonts w:ascii="楷体_GB2312" w:eastAsia="楷体_GB2312" w:hint="eastAsia"/>
          <w:sz w:val="24"/>
        </w:rPr>
        <w:t>注：专业名称和所属门类请按教育部公布的专业目录填</w:t>
      </w:r>
    </w:p>
    <w:p w:rsidR="00032A64" w:rsidRDefault="00032A64">
      <w:pPr>
        <w:spacing w:line="560" w:lineRule="exact"/>
        <w:rPr>
          <w:rFonts w:ascii="楷体_GB2312" w:eastAsia="楷体_GB2312"/>
          <w:sz w:val="24"/>
        </w:rPr>
        <w:sectPr w:rsidR="00032A64">
          <w:type w:val="continuous"/>
          <w:pgSz w:w="11906" w:h="16838"/>
          <w:pgMar w:top="2098" w:right="1531" w:bottom="2098" w:left="1531" w:header="851" w:footer="992" w:gutter="0"/>
          <w:pgNumType w:fmt="numberInDash" w:start="3"/>
          <w:cols w:space="720"/>
          <w:docGrid w:type="lines" w:linePitch="312"/>
        </w:sectPr>
      </w:pPr>
    </w:p>
    <w:p w:rsidR="00032A64" w:rsidRDefault="00032A64">
      <w:pPr>
        <w:pageBreakBefore/>
        <w:spacing w:line="56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:rsidR="00032A64" w:rsidRDefault="00032A64">
      <w:pPr>
        <w:spacing w:line="5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天津商业大学</w:t>
      </w:r>
      <w:r>
        <w:rPr>
          <w:rFonts w:ascii="宋体" w:hAnsi="宋体" w:cs="宋体"/>
          <w:b/>
          <w:bCs/>
          <w:spacing w:val="-10"/>
          <w:sz w:val="36"/>
          <w:szCs w:val="36"/>
        </w:rPr>
        <w:t>XX</w:t>
      </w:r>
      <w:r>
        <w:rPr>
          <w:rFonts w:ascii="宋体" w:hAnsi="宋体" w:cs="宋体" w:hint="eastAsia"/>
          <w:b/>
          <w:bCs/>
          <w:spacing w:val="-10"/>
          <w:sz w:val="36"/>
          <w:szCs w:val="36"/>
        </w:rPr>
        <w:t>级本科</w:t>
      </w:r>
      <w:r>
        <w:rPr>
          <w:rFonts w:ascii="宋体" w:hAnsi="宋体" w:cs="宋体" w:hint="eastAsia"/>
          <w:b/>
          <w:bCs/>
          <w:sz w:val="36"/>
          <w:szCs w:val="36"/>
        </w:rPr>
        <w:t>优秀毕业设计（论文）推荐情况汇总表</w:t>
      </w:r>
    </w:p>
    <w:p w:rsidR="00032A64" w:rsidRDefault="00032A6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32A64" w:rsidRDefault="00032A64" w:rsidP="00635D9C">
      <w:pPr>
        <w:spacing w:line="380" w:lineRule="exact"/>
        <w:ind w:rightChars="20" w:right="316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学院（章）</w:t>
      </w:r>
      <w:r>
        <w:rPr>
          <w:rFonts w:ascii="仿宋_GB2312" w:eastAsia="仿宋_GB2312" w:hAnsi="黑体"/>
          <w:sz w:val="28"/>
          <w:szCs w:val="28"/>
        </w:rPr>
        <w:t xml:space="preserve">                                                                            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日</w:t>
      </w:r>
    </w:p>
    <w:tbl>
      <w:tblPr>
        <w:tblW w:w="14302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"/>
        <w:gridCol w:w="1438"/>
        <w:gridCol w:w="1665"/>
        <w:gridCol w:w="1500"/>
        <w:gridCol w:w="3525"/>
        <w:gridCol w:w="1245"/>
        <w:gridCol w:w="990"/>
        <w:gridCol w:w="1095"/>
        <w:gridCol w:w="1095"/>
        <w:gridCol w:w="1001"/>
      </w:tblGrid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专业、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毕业设计（论文）题目</w:t>
            </w: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一级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二级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毕业设计（论文）总周数</w:t>
            </w: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指导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教师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指导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教师</w:t>
            </w:r>
          </w:p>
          <w:p w:rsidR="00032A64" w:rsidRDefault="00032A6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职称</w:t>
            </w: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A64">
        <w:trPr>
          <w:trHeight w:val="680"/>
          <w:jc w:val="center"/>
        </w:trPr>
        <w:tc>
          <w:tcPr>
            <w:tcW w:w="74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032A64" w:rsidRDefault="00032A6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2A64" w:rsidRDefault="00032A64" w:rsidP="00032A64">
      <w:pPr>
        <w:spacing w:line="560" w:lineRule="exact"/>
        <w:ind w:firstLineChars="100" w:firstLine="31680"/>
      </w:pPr>
      <w:r>
        <w:rPr>
          <w:rFonts w:ascii="仿宋_GB2312" w:eastAsia="仿宋_GB2312" w:hAnsi="黑体" w:hint="eastAsia"/>
          <w:sz w:val="24"/>
        </w:rPr>
        <w:t>教学秘书：</w:t>
      </w:r>
      <w:r>
        <w:rPr>
          <w:rFonts w:ascii="仿宋_GB2312" w:eastAsia="仿宋_GB2312" w:hAnsi="黑体"/>
          <w:sz w:val="24"/>
        </w:rPr>
        <w:t xml:space="preserve">                                                                  </w:t>
      </w:r>
      <w:r>
        <w:rPr>
          <w:rFonts w:ascii="仿宋_GB2312" w:eastAsia="仿宋_GB2312" w:hAnsi="黑体" w:hint="eastAsia"/>
          <w:sz w:val="24"/>
        </w:rPr>
        <w:t>主管教学副院长签字：</w:t>
      </w:r>
      <w:r>
        <w:rPr>
          <w:rFonts w:ascii="仿宋_GB2312" w:eastAsia="仿宋_GB2312" w:hAnsi="黑体"/>
          <w:sz w:val="24"/>
        </w:rPr>
        <w:t xml:space="preserve">      </w:t>
      </w:r>
      <w:r>
        <w:rPr>
          <w:rFonts w:ascii="仿宋_GB2312" w:eastAsia="仿宋_GB2312" w:hAnsi="黑体"/>
          <w:sz w:val="28"/>
          <w:szCs w:val="28"/>
        </w:rPr>
        <w:t xml:space="preserve">                        </w:t>
      </w:r>
    </w:p>
    <w:sectPr w:rsidR="00032A64" w:rsidSect="008931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64" w:rsidRDefault="00032A64" w:rsidP="008931C2">
      <w:r>
        <w:separator/>
      </w:r>
    </w:p>
  </w:endnote>
  <w:endnote w:type="continuationSeparator" w:id="0">
    <w:p w:rsidR="00032A64" w:rsidRDefault="00032A64" w:rsidP="0089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 w:rsidP="00635D9C">
    <w:pPr>
      <w:pStyle w:val="Footer"/>
      <w:framePr w:wrap="around" w:vAnchor="text" w:hAnchor="margin" w:xAlign="outside" w:y="1"/>
      <w:ind w:firstLineChars="100" w:firstLine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- 6 -</w:t>
    </w:r>
    <w:r>
      <w:rPr>
        <w:rStyle w:val="PageNumber"/>
        <w:rFonts w:ascii="宋体" w:hAnsi="宋体"/>
        <w:sz w:val="28"/>
        <w:szCs w:val="28"/>
      </w:rPr>
      <w:fldChar w:fldCharType="end"/>
    </w:r>
  </w:p>
  <w:p w:rsidR="00032A64" w:rsidRDefault="00032A6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64" w:rsidRDefault="00032A64" w:rsidP="008931C2">
      <w:r>
        <w:separator/>
      </w:r>
    </w:p>
  </w:footnote>
  <w:footnote w:type="continuationSeparator" w:id="0">
    <w:p w:rsidR="00032A64" w:rsidRDefault="00032A64" w:rsidP="0089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>
    <w:pPr>
      <w:pStyle w:val="Footer"/>
      <w:framePr w:wrap="around" w:vAnchor="text" w:hAnchor="page" w:x="839" w:y="530"/>
      <w:rPr>
        <w:rStyle w:val="PageNumber"/>
        <w:rFonts w:ascii="宋体"/>
        <w:sz w:val="28"/>
        <w:szCs w:val="28"/>
      </w:rPr>
    </w:pPr>
  </w:p>
  <w:p w:rsidR="00032A64" w:rsidRDefault="00032A6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64" w:rsidRDefault="00032A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43245"/>
    <w:multiLevelType w:val="singleLevel"/>
    <w:tmpl w:val="8494324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B09DA991"/>
    <w:multiLevelType w:val="singleLevel"/>
    <w:tmpl w:val="B09DA99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375418"/>
    <w:rsid w:val="00032A64"/>
    <w:rsid w:val="003C5185"/>
    <w:rsid w:val="00635D9C"/>
    <w:rsid w:val="006E3ECB"/>
    <w:rsid w:val="008931C2"/>
    <w:rsid w:val="00A92273"/>
    <w:rsid w:val="00AF6C05"/>
    <w:rsid w:val="00DA21A0"/>
    <w:rsid w:val="00DE4712"/>
    <w:rsid w:val="00E559D4"/>
    <w:rsid w:val="022803C7"/>
    <w:rsid w:val="0DB56798"/>
    <w:rsid w:val="13375418"/>
    <w:rsid w:val="14C82F03"/>
    <w:rsid w:val="1CB56439"/>
    <w:rsid w:val="1EE258AA"/>
    <w:rsid w:val="24BF6A4B"/>
    <w:rsid w:val="25283A9A"/>
    <w:rsid w:val="28D4473D"/>
    <w:rsid w:val="2EBF7834"/>
    <w:rsid w:val="2F2C576B"/>
    <w:rsid w:val="33E74AD3"/>
    <w:rsid w:val="3C9A3040"/>
    <w:rsid w:val="431E74E6"/>
    <w:rsid w:val="47652EEF"/>
    <w:rsid w:val="4C3B3BF2"/>
    <w:rsid w:val="5A4671EF"/>
    <w:rsid w:val="5DCB555C"/>
    <w:rsid w:val="5FF124CF"/>
    <w:rsid w:val="65FE2F79"/>
    <w:rsid w:val="66A53FF3"/>
    <w:rsid w:val="66B63F68"/>
    <w:rsid w:val="6D535020"/>
    <w:rsid w:val="77FD70CF"/>
    <w:rsid w:val="7C0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C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1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1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8931C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PageNumber">
    <w:name w:val="page number"/>
    <w:basedOn w:val="DefaultParagraphFont"/>
    <w:uiPriority w:val="99"/>
    <w:rsid w:val="008931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83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EA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7</Pages>
  <Words>404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subject/>
  <dc:creator>1383</dc:creator>
  <cp:keywords/>
  <dc:description/>
  <cp:lastModifiedBy>时琳</cp:lastModifiedBy>
  <cp:revision>2</cp:revision>
  <cp:lastPrinted>2018-06-12T03:17:00Z</cp:lastPrinted>
  <dcterms:created xsi:type="dcterms:W3CDTF">2018-06-13T00:41:00Z</dcterms:created>
  <dcterms:modified xsi:type="dcterms:W3CDTF">2018-06-13T00:41:00Z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